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33" w:rsidRDefault="00AE0A33" w:rsidP="008E228D">
      <w:pPr>
        <w:pStyle w:val="af6"/>
        <w:spacing w:after="120"/>
        <w:rPr>
          <w:b w:val="0"/>
          <w:sz w:val="24"/>
          <w:szCs w:val="24"/>
        </w:rPr>
      </w:pPr>
    </w:p>
    <w:p w:rsidR="00F97CCA" w:rsidRPr="008E228D" w:rsidRDefault="00097A85" w:rsidP="008E228D">
      <w:pPr>
        <w:pStyle w:val="af6"/>
        <w:spacing w:after="120"/>
        <w:rPr>
          <w:sz w:val="28"/>
          <w:szCs w:val="28"/>
          <w:lang w:val="en-US"/>
        </w:rPr>
      </w:pPr>
      <w:r w:rsidRPr="00C92759">
        <w:rPr>
          <w:b w:val="0"/>
          <w:sz w:val="24"/>
          <w:szCs w:val="24"/>
        </w:rPr>
        <w:t>СУБ</w:t>
      </w:r>
      <w:r w:rsidR="0043620E" w:rsidRPr="00C92759">
        <w:rPr>
          <w:b w:val="0"/>
          <w:sz w:val="24"/>
          <w:szCs w:val="24"/>
        </w:rPr>
        <w:t>ЛИЦЕНЗИОННЫЙ ДОГОВОР</w:t>
      </w:r>
      <w:r w:rsidR="00F97CCA" w:rsidRPr="00C92759">
        <w:rPr>
          <w:b w:val="0"/>
          <w:sz w:val="24"/>
          <w:szCs w:val="24"/>
        </w:rPr>
        <w:t xml:space="preserve"> </w:t>
      </w:r>
      <w:proofErr w:type="gramStart"/>
      <w:r w:rsidR="00F97CCA" w:rsidRPr="00C92759">
        <w:rPr>
          <w:b w:val="0"/>
          <w:sz w:val="24"/>
          <w:szCs w:val="24"/>
        </w:rPr>
        <w:t>№</w:t>
      </w:r>
      <w:r w:rsidR="00352C08" w:rsidRPr="00C92759">
        <w:rPr>
          <w:b w:val="0"/>
          <w:sz w:val="24"/>
          <w:szCs w:val="24"/>
        </w:rPr>
        <w:t xml:space="preserve"> </w:t>
      </w:r>
      <w:r w:rsidR="008E228D" w:rsidRPr="00BD4DEB">
        <w:rPr>
          <w:sz w:val="28"/>
          <w:szCs w:val="28"/>
        </w:rPr>
        <w:t xml:space="preserve"> </w:t>
      </w:r>
      <w:r w:rsidR="00F01946">
        <w:rPr>
          <w:b w:val="0"/>
          <w:sz w:val="24"/>
          <w:szCs w:val="24"/>
        </w:rPr>
        <w:t>ЛД</w:t>
      </w:r>
      <w:proofErr w:type="gramEnd"/>
      <w:r w:rsidR="00F01946">
        <w:rPr>
          <w:b w:val="0"/>
          <w:sz w:val="24"/>
          <w:szCs w:val="24"/>
        </w:rPr>
        <w:t xml:space="preserve"> - </w:t>
      </w:r>
    </w:p>
    <w:tbl>
      <w:tblPr>
        <w:tblW w:w="0" w:type="auto"/>
        <w:jc w:val="right"/>
        <w:tblLayout w:type="fixed"/>
        <w:tblLook w:val="0000" w:firstRow="0" w:lastRow="0" w:firstColumn="0" w:lastColumn="0" w:noHBand="0" w:noVBand="0"/>
      </w:tblPr>
      <w:tblGrid>
        <w:gridCol w:w="4307"/>
        <w:gridCol w:w="2639"/>
        <w:gridCol w:w="3935"/>
      </w:tblGrid>
      <w:tr w:rsidR="00797F77" w:rsidRPr="002755BC" w:rsidTr="000C088F">
        <w:trPr>
          <w:trHeight w:val="297"/>
          <w:jc w:val="right"/>
        </w:trPr>
        <w:tc>
          <w:tcPr>
            <w:tcW w:w="4307" w:type="dxa"/>
          </w:tcPr>
          <w:p w:rsidR="00797F77" w:rsidRPr="002755BC" w:rsidRDefault="00797F77" w:rsidP="00797F77">
            <w:pPr>
              <w:ind w:left="34" w:firstLine="176"/>
              <w:rPr>
                <w:sz w:val="22"/>
                <w:szCs w:val="22"/>
              </w:rPr>
            </w:pPr>
            <w:r w:rsidRPr="002755BC">
              <w:rPr>
                <w:sz w:val="22"/>
                <w:szCs w:val="22"/>
              </w:rPr>
              <w:t xml:space="preserve">г. </w:t>
            </w:r>
            <w:proofErr w:type="spellStart"/>
            <w:r w:rsidRPr="002755BC">
              <w:rPr>
                <w:sz w:val="22"/>
                <w:szCs w:val="22"/>
              </w:rPr>
              <w:t>Екатеринбург</w:t>
            </w:r>
            <w:proofErr w:type="spellEnd"/>
          </w:p>
        </w:tc>
        <w:tc>
          <w:tcPr>
            <w:tcW w:w="2639" w:type="dxa"/>
          </w:tcPr>
          <w:p w:rsidR="00797F77" w:rsidRPr="002755BC" w:rsidRDefault="00797F77" w:rsidP="000C088F">
            <w:pPr>
              <w:jc w:val="right"/>
              <w:rPr>
                <w:sz w:val="24"/>
                <w:szCs w:val="24"/>
              </w:rPr>
            </w:pPr>
          </w:p>
        </w:tc>
        <w:tc>
          <w:tcPr>
            <w:tcW w:w="3935" w:type="dxa"/>
          </w:tcPr>
          <w:p w:rsidR="00797F77" w:rsidRPr="002755BC" w:rsidRDefault="00797F77" w:rsidP="003E4080">
            <w:pPr>
              <w:jc w:val="right"/>
              <w:rPr>
                <w:sz w:val="22"/>
                <w:szCs w:val="22"/>
              </w:rPr>
            </w:pPr>
            <w:r w:rsidRPr="002755BC">
              <w:rPr>
                <w:sz w:val="22"/>
                <w:szCs w:val="22"/>
              </w:rPr>
              <w:fldChar w:fldCharType="begin"/>
            </w:r>
            <w:r w:rsidRPr="002755BC">
              <w:rPr>
                <w:sz w:val="22"/>
                <w:szCs w:val="22"/>
              </w:rPr>
              <w:instrText xml:space="preserve">Формат(ДатаДоговора,"ДЛФ=DD") </w:instrText>
            </w:r>
            <w:r w:rsidRPr="002755BC">
              <w:rPr>
                <w:sz w:val="22"/>
                <w:szCs w:val="22"/>
              </w:rPr>
              <w:fldChar w:fldCharType="separate"/>
            </w:r>
            <w:r w:rsidRPr="002755BC">
              <w:rPr>
                <w:sz w:val="22"/>
                <w:szCs w:val="22"/>
              </w:rPr>
              <w:t>!Ошибка в формуле</w:t>
            </w:r>
            <w:r w:rsidRPr="002755BC">
              <w:rPr>
                <w:sz w:val="22"/>
                <w:szCs w:val="22"/>
              </w:rPr>
              <w:fldChar w:fldCharType="end"/>
            </w:r>
            <w:r w:rsidR="003E4080">
              <w:rPr>
                <w:sz w:val="22"/>
                <w:szCs w:val="22"/>
                <w:lang w:val="ru-RU"/>
              </w:rPr>
              <w:t>«___» _________</w:t>
            </w:r>
            <w:r w:rsidR="003E4080">
              <w:rPr>
                <w:sz w:val="22"/>
                <w:szCs w:val="22"/>
              </w:rPr>
              <w:t xml:space="preserve"> 20___</w:t>
            </w:r>
            <w:r w:rsidR="00F01946">
              <w:rPr>
                <w:sz w:val="22"/>
                <w:szCs w:val="22"/>
              </w:rPr>
              <w:t> г.</w:t>
            </w:r>
          </w:p>
        </w:tc>
      </w:tr>
    </w:tbl>
    <w:p w:rsidR="00F97CCA" w:rsidRPr="00C92759" w:rsidRDefault="00F97CCA" w:rsidP="00F97CCA">
      <w:pPr>
        <w:pStyle w:val="a5"/>
        <w:jc w:val="both"/>
        <w:rPr>
          <w:b/>
          <w:szCs w:val="24"/>
        </w:rPr>
      </w:pPr>
    </w:p>
    <w:p w:rsidR="00F97CCA" w:rsidRPr="00C92759" w:rsidRDefault="00D36523" w:rsidP="00F97CCA">
      <w:pPr>
        <w:pStyle w:val="a5"/>
        <w:jc w:val="both"/>
        <w:rPr>
          <w:szCs w:val="24"/>
        </w:rPr>
      </w:pPr>
      <w:r w:rsidRPr="00D36523">
        <w:rPr>
          <w:szCs w:val="24"/>
        </w:rPr>
        <w:t xml:space="preserve">Индивидуальный предприниматель Клевцова Анастасия </w:t>
      </w:r>
      <w:proofErr w:type="spellStart"/>
      <w:r w:rsidRPr="00D36523">
        <w:rPr>
          <w:szCs w:val="24"/>
        </w:rPr>
        <w:t>Ильгизовна</w:t>
      </w:r>
      <w:proofErr w:type="spellEnd"/>
      <w:r w:rsidRPr="00C92759">
        <w:rPr>
          <w:szCs w:val="24"/>
        </w:rPr>
        <w:t xml:space="preserve"> </w:t>
      </w:r>
      <w:r w:rsidR="00F97CCA" w:rsidRPr="00C92759">
        <w:rPr>
          <w:szCs w:val="24"/>
        </w:rPr>
        <w:t xml:space="preserve">(далее – </w:t>
      </w:r>
      <w:r w:rsidR="00097A85" w:rsidRPr="00C92759">
        <w:rPr>
          <w:szCs w:val="24"/>
        </w:rPr>
        <w:t>СУБ</w:t>
      </w:r>
      <w:r w:rsidR="00F97CCA" w:rsidRPr="00C92759">
        <w:rPr>
          <w:szCs w:val="24"/>
        </w:rPr>
        <w:t xml:space="preserve">ЛИЦЕНЗИАР), в лице </w:t>
      </w:r>
      <w:r w:rsidRPr="00D36523">
        <w:rPr>
          <w:szCs w:val="24"/>
        </w:rPr>
        <w:t xml:space="preserve">Клевцовой Анастасии </w:t>
      </w:r>
      <w:proofErr w:type="spellStart"/>
      <w:r w:rsidRPr="00D36523">
        <w:rPr>
          <w:szCs w:val="24"/>
        </w:rPr>
        <w:t>Ильгизовны</w:t>
      </w:r>
      <w:proofErr w:type="spellEnd"/>
      <w:r w:rsidRPr="00D36523">
        <w:rPr>
          <w:szCs w:val="24"/>
        </w:rPr>
        <w:t>, действующей на основании Свидетельства о регистрации № серия 66 №004789846</w:t>
      </w:r>
      <w:r w:rsidR="00F97CCA" w:rsidRPr="00C92759">
        <w:rPr>
          <w:szCs w:val="24"/>
        </w:rPr>
        <w:t>, с одной стороны, и</w:t>
      </w:r>
      <w:r w:rsidR="00097A85" w:rsidRPr="00C92759">
        <w:rPr>
          <w:szCs w:val="24"/>
        </w:rPr>
        <w:t xml:space="preserve"> </w:t>
      </w:r>
      <w:r w:rsidR="00956E1C" w:rsidRPr="00C92759">
        <w:rPr>
          <w:szCs w:val="24"/>
        </w:rPr>
        <w:fldChar w:fldCharType="begin"/>
      </w:r>
      <w:r w:rsidR="00F97CCA" w:rsidRPr="00C92759">
        <w:rPr>
          <w:b/>
          <w:szCs w:val="24"/>
        </w:rPr>
        <w:instrText>Контрагент.ПолноеНаименование</w:instrText>
      </w:r>
      <w:r w:rsidR="00956E1C" w:rsidRPr="00C92759">
        <w:rPr>
          <w:szCs w:val="24"/>
        </w:rPr>
        <w:fldChar w:fldCharType="separate"/>
      </w:r>
      <w:r w:rsidR="00F97CCA" w:rsidRPr="00C92759">
        <w:rPr>
          <w:b/>
          <w:noProof/>
          <w:szCs w:val="24"/>
        </w:rPr>
        <w:t>!Ошибка в формуле</w:t>
      </w:r>
      <w:r w:rsidR="00956E1C" w:rsidRPr="00C92759">
        <w:rPr>
          <w:szCs w:val="24"/>
        </w:rPr>
        <w:fldChar w:fldCharType="end"/>
      </w:r>
      <w:r w:rsidR="003E4080">
        <w:rPr>
          <w:szCs w:val="24"/>
        </w:rPr>
        <w:t>______________________________________________________</w:t>
      </w:r>
      <w:r w:rsidR="00F97CCA" w:rsidRPr="00C92759">
        <w:rPr>
          <w:szCs w:val="24"/>
        </w:rPr>
        <w:t xml:space="preserve">, (далее – </w:t>
      </w:r>
      <w:r w:rsidR="00097A85" w:rsidRPr="00C92759">
        <w:rPr>
          <w:szCs w:val="24"/>
        </w:rPr>
        <w:t>СУБ</w:t>
      </w:r>
      <w:r w:rsidR="00F97CCA" w:rsidRPr="00C92759">
        <w:rPr>
          <w:szCs w:val="24"/>
        </w:rPr>
        <w:t>ЛИЦЕНЗИАТ), код партнера №</w:t>
      </w:r>
      <w:r w:rsidR="00097A85" w:rsidRPr="00C92759">
        <w:rPr>
          <w:szCs w:val="24"/>
        </w:rPr>
        <w:t xml:space="preserve"> </w:t>
      </w:r>
      <w:r w:rsidR="00956E1C" w:rsidRPr="00C92759">
        <w:rPr>
          <w:szCs w:val="24"/>
        </w:rPr>
        <w:fldChar w:fldCharType="begin"/>
      </w:r>
      <w:r w:rsidR="00F97CCA" w:rsidRPr="00C92759">
        <w:rPr>
          <w:szCs w:val="24"/>
        </w:rPr>
        <w:instrText>Контрагент.КодПартнера</w:instrText>
      </w:r>
      <w:r w:rsidR="00956E1C" w:rsidRPr="00C92759">
        <w:rPr>
          <w:szCs w:val="24"/>
        </w:rPr>
        <w:fldChar w:fldCharType="separate"/>
      </w:r>
      <w:r w:rsidR="00F97CCA" w:rsidRPr="00C92759">
        <w:rPr>
          <w:b/>
          <w:noProof/>
          <w:szCs w:val="24"/>
        </w:rPr>
        <w:t>!Ошибка в формуле</w:t>
      </w:r>
      <w:r w:rsidR="00956E1C" w:rsidRPr="00C92759">
        <w:rPr>
          <w:szCs w:val="24"/>
        </w:rPr>
        <w:fldChar w:fldCharType="end"/>
      </w:r>
      <w:r w:rsidR="003E4080">
        <w:rPr>
          <w:szCs w:val="24"/>
        </w:rPr>
        <w:t>___________</w:t>
      </w:r>
      <w:r w:rsidR="00F97CCA" w:rsidRPr="00C92759">
        <w:rPr>
          <w:szCs w:val="24"/>
        </w:rPr>
        <w:t xml:space="preserve">, в лице </w:t>
      </w:r>
      <w:r w:rsidR="00956E1C" w:rsidRPr="00C92759">
        <w:rPr>
          <w:szCs w:val="24"/>
        </w:rPr>
        <w:fldChar w:fldCharType="begin"/>
      </w:r>
      <w:r w:rsidR="00F97CCA" w:rsidRPr="00C92759">
        <w:rPr>
          <w:szCs w:val="24"/>
        </w:rPr>
        <w:instrText>ТРег(Просклонять(Контрагент.ДолжностьРуководителя))</w:instrText>
      </w:r>
      <w:r w:rsidR="00956E1C" w:rsidRPr="00C92759">
        <w:rPr>
          <w:szCs w:val="24"/>
        </w:rPr>
        <w:fldChar w:fldCharType="separate"/>
      </w:r>
      <w:r w:rsidR="00F97CCA" w:rsidRPr="00C92759">
        <w:rPr>
          <w:b/>
          <w:noProof/>
          <w:szCs w:val="24"/>
        </w:rPr>
        <w:t>!Ошибка в формуле</w:t>
      </w:r>
      <w:r w:rsidR="00956E1C" w:rsidRPr="00C92759">
        <w:rPr>
          <w:szCs w:val="24"/>
        </w:rPr>
        <w:fldChar w:fldCharType="end"/>
      </w:r>
      <w:r w:rsidR="00F01946">
        <w:rPr>
          <w:szCs w:val="24"/>
        </w:rPr>
        <w:t>Директор</w:t>
      </w:r>
      <w:r w:rsidR="00797F77" w:rsidRPr="00797F77">
        <w:rPr>
          <w:szCs w:val="24"/>
        </w:rPr>
        <w:t xml:space="preserve"> </w:t>
      </w:r>
      <w:r w:rsidR="00956E1C" w:rsidRPr="00C92759">
        <w:rPr>
          <w:szCs w:val="24"/>
        </w:rPr>
        <w:fldChar w:fldCharType="begin"/>
      </w:r>
      <w:r w:rsidR="00F97CCA" w:rsidRPr="00C92759">
        <w:rPr>
          <w:szCs w:val="24"/>
        </w:rPr>
        <w:instrText>?(Не ЗначениеЗаполнено(Контрагент.Руководитель),"____________________________________________________________",Просклонять(Контрагент.Руководитель))</w:instrText>
      </w:r>
      <w:r w:rsidR="00956E1C" w:rsidRPr="00C92759">
        <w:rPr>
          <w:szCs w:val="24"/>
        </w:rPr>
        <w:fldChar w:fldCharType="separate"/>
      </w:r>
      <w:r w:rsidR="00F97CCA" w:rsidRPr="00C92759">
        <w:rPr>
          <w:b/>
          <w:noProof/>
          <w:szCs w:val="24"/>
        </w:rPr>
        <w:t>!Ошибка в формуле</w:t>
      </w:r>
      <w:r w:rsidR="00956E1C" w:rsidRPr="00C92759">
        <w:rPr>
          <w:szCs w:val="24"/>
        </w:rPr>
        <w:fldChar w:fldCharType="end"/>
      </w:r>
      <w:r w:rsidR="003E4080">
        <w:rPr>
          <w:szCs w:val="24"/>
        </w:rPr>
        <w:t>______________________________________________________________</w:t>
      </w:r>
      <w:r w:rsidR="00F97CCA" w:rsidRPr="00C92759">
        <w:rPr>
          <w:szCs w:val="24"/>
        </w:rPr>
        <w:t xml:space="preserve">, действующего на основании </w:t>
      </w:r>
      <w:r w:rsidR="00956E1C" w:rsidRPr="00C92759">
        <w:rPr>
          <w:szCs w:val="24"/>
        </w:rPr>
        <w:fldChar w:fldCharType="begin"/>
      </w:r>
      <w:r w:rsidR="00F97CCA" w:rsidRPr="00C92759">
        <w:rPr>
          <w:szCs w:val="24"/>
        </w:rPr>
        <w:instrText>Контрагент.НаОсновании</w:instrText>
      </w:r>
      <w:r w:rsidR="00956E1C" w:rsidRPr="00C92759">
        <w:rPr>
          <w:szCs w:val="24"/>
        </w:rPr>
        <w:fldChar w:fldCharType="separate"/>
      </w:r>
      <w:r w:rsidR="00F97CCA" w:rsidRPr="00C92759">
        <w:rPr>
          <w:b/>
          <w:noProof/>
          <w:szCs w:val="24"/>
        </w:rPr>
        <w:t>!Ошибка в формуле</w:t>
      </w:r>
      <w:r w:rsidR="00956E1C" w:rsidRPr="00C92759">
        <w:rPr>
          <w:szCs w:val="24"/>
        </w:rPr>
        <w:fldChar w:fldCharType="end"/>
      </w:r>
      <w:r w:rsidR="00F01946">
        <w:rPr>
          <w:szCs w:val="24"/>
        </w:rPr>
        <w:t>Устава</w:t>
      </w:r>
      <w:r w:rsidR="00F97CCA" w:rsidRPr="00C92759">
        <w:rPr>
          <w:szCs w:val="24"/>
        </w:rPr>
        <w:t>, с другой стороны</w:t>
      </w:r>
      <w:r w:rsidR="001E1491" w:rsidRPr="00C92759">
        <w:rPr>
          <w:szCs w:val="24"/>
        </w:rPr>
        <w:t xml:space="preserve"> (при совместном упоминании – Стороны)</w:t>
      </w:r>
      <w:r w:rsidR="00F97CCA" w:rsidRPr="00C92759">
        <w:rPr>
          <w:szCs w:val="24"/>
        </w:rPr>
        <w:t>, заключили настоящий лицензионный договор (далее – «Договор») о нижеследующем:</w:t>
      </w:r>
    </w:p>
    <w:p w:rsidR="00F97CCA" w:rsidRPr="00C92759" w:rsidRDefault="00F97CCA" w:rsidP="0043620E">
      <w:pPr>
        <w:pStyle w:val="a"/>
        <w:numPr>
          <w:ilvl w:val="0"/>
          <w:numId w:val="2"/>
        </w:numPr>
        <w:spacing w:before="120" w:after="60"/>
        <w:ind w:left="0" w:firstLine="0"/>
        <w:jc w:val="center"/>
        <w:rPr>
          <w:b/>
          <w:sz w:val="24"/>
          <w:szCs w:val="24"/>
          <w:lang w:val="ru-RU"/>
        </w:rPr>
      </w:pPr>
      <w:r w:rsidRPr="00C92759">
        <w:rPr>
          <w:b/>
          <w:sz w:val="24"/>
          <w:szCs w:val="24"/>
          <w:lang w:val="ru-RU"/>
        </w:rPr>
        <w:t>ПРЕДМЕТ ДОГОВОРА</w:t>
      </w:r>
    </w:p>
    <w:p w:rsidR="00F97CCA" w:rsidRPr="00C92759" w:rsidRDefault="00097A85" w:rsidP="009C2183">
      <w:pPr>
        <w:pStyle w:val="a"/>
        <w:numPr>
          <w:ilvl w:val="1"/>
          <w:numId w:val="2"/>
        </w:numPr>
        <w:tabs>
          <w:tab w:val="clear" w:pos="792"/>
          <w:tab w:val="left" w:pos="426"/>
        </w:tabs>
        <w:ind w:left="567" w:hanging="567"/>
        <w:jc w:val="both"/>
        <w:rPr>
          <w:sz w:val="24"/>
          <w:szCs w:val="24"/>
          <w:lang w:val="ru-RU"/>
        </w:rPr>
      </w:pPr>
      <w:r w:rsidRPr="00C92759">
        <w:rPr>
          <w:caps/>
          <w:sz w:val="24"/>
          <w:szCs w:val="24"/>
          <w:lang w:val="ru-RU"/>
        </w:rPr>
        <w:t>СУБ</w:t>
      </w:r>
      <w:r w:rsidR="00F97CCA" w:rsidRPr="00C92759">
        <w:rPr>
          <w:caps/>
          <w:sz w:val="24"/>
          <w:szCs w:val="24"/>
          <w:lang w:val="ru-RU"/>
        </w:rPr>
        <w:t>Лицензиар</w:t>
      </w:r>
      <w:r w:rsidR="00F97CCA" w:rsidRPr="00C92759">
        <w:rPr>
          <w:sz w:val="24"/>
          <w:szCs w:val="24"/>
          <w:lang w:val="ru-RU"/>
        </w:rPr>
        <w:t xml:space="preserve">, имея соответствующие полномочия от правообладателей, обязуется передавать </w:t>
      </w:r>
      <w:r w:rsidRPr="00C92759">
        <w:rPr>
          <w:sz w:val="24"/>
          <w:szCs w:val="24"/>
          <w:lang w:val="ru-RU"/>
        </w:rPr>
        <w:t>СУБ</w:t>
      </w:r>
      <w:r w:rsidR="00F97CCA" w:rsidRPr="00C92759">
        <w:rPr>
          <w:sz w:val="24"/>
          <w:szCs w:val="24"/>
          <w:lang w:val="ru-RU"/>
        </w:rPr>
        <w:t>ЛИЦЕНЗИАТУ следующие неисключительные (ограниченные) права на использование программ для ЭВМ и базы данных (далее – ПРОДУКТЫ) (простая неисключительная лицензия):</w:t>
      </w:r>
    </w:p>
    <w:p w:rsidR="00F97CCA" w:rsidRPr="00C92759" w:rsidRDefault="0058418B" w:rsidP="009C2183">
      <w:pPr>
        <w:pStyle w:val="a"/>
        <w:numPr>
          <w:ilvl w:val="0"/>
          <w:numId w:val="6"/>
        </w:numPr>
        <w:tabs>
          <w:tab w:val="num" w:pos="567"/>
        </w:tabs>
        <w:ind w:left="567" w:firstLine="0"/>
        <w:jc w:val="both"/>
        <w:rPr>
          <w:sz w:val="24"/>
          <w:szCs w:val="24"/>
          <w:lang w:val="ru-RU"/>
        </w:rPr>
      </w:pPr>
      <w:proofErr w:type="gramStart"/>
      <w:r>
        <w:rPr>
          <w:sz w:val="24"/>
          <w:szCs w:val="24"/>
          <w:lang w:val="ru-RU"/>
        </w:rPr>
        <w:t>п</w:t>
      </w:r>
      <w:r w:rsidR="00F97CCA" w:rsidRPr="00C92759">
        <w:rPr>
          <w:sz w:val="24"/>
          <w:szCs w:val="24"/>
          <w:lang w:val="ru-RU"/>
        </w:rPr>
        <w:t>раво</w:t>
      </w:r>
      <w:proofErr w:type="gramEnd"/>
      <w:r w:rsidR="00F97CCA" w:rsidRPr="00C92759">
        <w:rPr>
          <w:sz w:val="24"/>
          <w:szCs w:val="24"/>
          <w:lang w:val="ru-RU"/>
        </w:rPr>
        <w:t xml:space="preserve"> на распространение экземпляров ПРОДУКТОВ на территории всех стран мира, если территориальные ограничения на распространение не установлены в отношении конкретного ПРОДУКТА его правообладателем, при этом под «экземпляром» ПРОДУКТА в Договоре понимаются любые носители с ПРОДУКТОМ, документация и иные принадлежности, которые необходимы для эффективного использования ПРОДУКТА конечными пользователями;</w:t>
      </w:r>
    </w:p>
    <w:p w:rsidR="00F97CCA" w:rsidRPr="00C92759" w:rsidRDefault="0058418B" w:rsidP="009C2183">
      <w:pPr>
        <w:pStyle w:val="a"/>
        <w:numPr>
          <w:ilvl w:val="0"/>
          <w:numId w:val="6"/>
        </w:numPr>
        <w:tabs>
          <w:tab w:val="num" w:pos="567"/>
        </w:tabs>
        <w:ind w:left="567" w:firstLine="0"/>
        <w:jc w:val="both"/>
        <w:rPr>
          <w:sz w:val="24"/>
          <w:szCs w:val="24"/>
          <w:lang w:val="ru-RU"/>
        </w:rPr>
      </w:pPr>
      <w:proofErr w:type="gramStart"/>
      <w:r>
        <w:rPr>
          <w:sz w:val="24"/>
          <w:szCs w:val="24"/>
          <w:lang w:val="ru-RU"/>
        </w:rPr>
        <w:t>п</w:t>
      </w:r>
      <w:r w:rsidR="00F97CCA" w:rsidRPr="00C92759">
        <w:rPr>
          <w:sz w:val="24"/>
          <w:szCs w:val="24"/>
          <w:lang w:val="ru-RU"/>
        </w:rPr>
        <w:t>раво</w:t>
      </w:r>
      <w:proofErr w:type="gramEnd"/>
      <w:r w:rsidR="00F97CCA" w:rsidRPr="00C92759">
        <w:rPr>
          <w:sz w:val="24"/>
          <w:szCs w:val="24"/>
          <w:lang w:val="ru-RU"/>
        </w:rPr>
        <w:t xml:space="preserve"> на воспроизведение, предоставленное с единственной целью передачи этого права конечным пользователям для инсталляции и запуска программных продуктов в соответствии с документацией, сопровождающей поставку ПРОДУКТОВ и устанавливающей правила использования правомерно изготовленного и введенного в гражданский оборот экземпляра ПРОДУКТА (</w:t>
      </w:r>
      <w:r w:rsidR="002A0BC1" w:rsidRPr="00C92759">
        <w:rPr>
          <w:sz w:val="24"/>
          <w:szCs w:val="24"/>
          <w:lang w:val="ru-RU"/>
        </w:rPr>
        <w:t>«</w:t>
      </w:r>
      <w:r w:rsidR="00F97CCA" w:rsidRPr="00C92759">
        <w:rPr>
          <w:sz w:val="24"/>
          <w:szCs w:val="24"/>
          <w:lang w:val="ru-RU"/>
        </w:rPr>
        <w:t>Пользовательского лицензионного соглашения</w:t>
      </w:r>
      <w:r w:rsidR="002A0BC1" w:rsidRPr="00C92759">
        <w:rPr>
          <w:sz w:val="24"/>
          <w:szCs w:val="24"/>
          <w:lang w:val="ru-RU"/>
        </w:rPr>
        <w:t>»</w:t>
      </w:r>
      <w:r w:rsidR="00F97CCA" w:rsidRPr="00C92759">
        <w:rPr>
          <w:sz w:val="24"/>
          <w:szCs w:val="24"/>
          <w:lang w:val="ru-RU"/>
        </w:rPr>
        <w:t>).</w:t>
      </w:r>
    </w:p>
    <w:p w:rsidR="00097A85" w:rsidRPr="00C92759" w:rsidRDefault="00F97CCA" w:rsidP="009C2183">
      <w:pPr>
        <w:pStyle w:val="a"/>
        <w:numPr>
          <w:ilvl w:val="1"/>
          <w:numId w:val="2"/>
        </w:numPr>
        <w:tabs>
          <w:tab w:val="clear" w:pos="792"/>
          <w:tab w:val="num" w:pos="426"/>
        </w:tabs>
        <w:ind w:left="567" w:hanging="567"/>
        <w:jc w:val="both"/>
        <w:rPr>
          <w:sz w:val="24"/>
          <w:szCs w:val="24"/>
          <w:lang w:val="ru-RU"/>
        </w:rPr>
      </w:pPr>
      <w:r w:rsidRPr="00C92759">
        <w:rPr>
          <w:sz w:val="24"/>
          <w:szCs w:val="24"/>
          <w:lang w:val="ru-RU"/>
        </w:rPr>
        <w:t xml:space="preserve">Наименования ПРОДУКТОВ, права на использование которых передаются от </w:t>
      </w:r>
      <w:r w:rsidR="00097A85" w:rsidRPr="00C92759">
        <w:rPr>
          <w:sz w:val="24"/>
          <w:szCs w:val="24"/>
          <w:lang w:val="ru-RU"/>
        </w:rPr>
        <w:t>СУБ</w:t>
      </w:r>
      <w:r w:rsidRPr="00C92759">
        <w:rPr>
          <w:sz w:val="24"/>
          <w:szCs w:val="24"/>
          <w:lang w:val="ru-RU"/>
        </w:rPr>
        <w:t xml:space="preserve">ЛИЦЕНЗИАРА к </w:t>
      </w:r>
      <w:r w:rsidR="00097A85" w:rsidRPr="00C92759">
        <w:rPr>
          <w:sz w:val="24"/>
          <w:szCs w:val="24"/>
          <w:lang w:val="ru-RU"/>
        </w:rPr>
        <w:t>СУБ</w:t>
      </w:r>
      <w:r w:rsidRPr="00C92759">
        <w:rPr>
          <w:sz w:val="24"/>
          <w:szCs w:val="24"/>
          <w:lang w:val="ru-RU"/>
        </w:rPr>
        <w:t>ЛИЦЕНЗИАТУ, указывается сторонами в Актах передачи прав, которые подписываются сторонами договора.</w:t>
      </w:r>
    </w:p>
    <w:p w:rsidR="00F97CCA" w:rsidRPr="00C92759" w:rsidRDefault="00F97CCA" w:rsidP="0043620E">
      <w:pPr>
        <w:pStyle w:val="a"/>
        <w:numPr>
          <w:ilvl w:val="0"/>
          <w:numId w:val="2"/>
        </w:numPr>
        <w:spacing w:before="120" w:after="60"/>
        <w:ind w:left="0" w:firstLine="0"/>
        <w:jc w:val="center"/>
        <w:rPr>
          <w:b/>
          <w:sz w:val="24"/>
          <w:szCs w:val="24"/>
          <w:lang w:val="ru-RU"/>
        </w:rPr>
      </w:pPr>
      <w:r w:rsidRPr="00C92759">
        <w:rPr>
          <w:b/>
          <w:sz w:val="24"/>
          <w:szCs w:val="24"/>
          <w:lang w:val="ru-RU"/>
        </w:rPr>
        <w:t>ЦЕНА ДОГОВОРА</w:t>
      </w:r>
    </w:p>
    <w:p w:rsidR="00352C08" w:rsidRPr="00C92759" w:rsidRDefault="00F97CCA"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 xml:space="preserve">Цена ПРОДУКТА для </w:t>
      </w:r>
      <w:r w:rsidR="00097A85" w:rsidRPr="00C92759">
        <w:rPr>
          <w:sz w:val="24"/>
          <w:szCs w:val="24"/>
          <w:lang w:val="ru-RU"/>
        </w:rPr>
        <w:t>СУБ</w:t>
      </w:r>
      <w:r w:rsidRPr="00C92759">
        <w:rPr>
          <w:sz w:val="24"/>
          <w:szCs w:val="24"/>
          <w:lang w:val="ru-RU"/>
        </w:rPr>
        <w:t xml:space="preserve">ЛИЦЕНЗИАТА определяется по соответствующим колонкам прайс-листа фирмы «1С». При этом под «ценой» ПРОДУКТА в Договоре подразумевается вознаграждение (роялти), которое полагается </w:t>
      </w:r>
      <w:r w:rsidR="00097A85" w:rsidRPr="00C92759">
        <w:rPr>
          <w:sz w:val="24"/>
          <w:szCs w:val="24"/>
          <w:lang w:val="ru-RU"/>
        </w:rPr>
        <w:t>СУБ</w:t>
      </w:r>
      <w:r w:rsidRPr="00C92759">
        <w:rPr>
          <w:sz w:val="24"/>
          <w:szCs w:val="24"/>
          <w:lang w:val="ru-RU"/>
        </w:rPr>
        <w:t>ЛИЦЕНЗИАРУ за переданные права и которое фиксируется в двусторонних Актах передачи прав. Цена ПРОДУКТА НДС не облагается на основании пп.26.п.2 ст.149 НК РФ.</w:t>
      </w:r>
    </w:p>
    <w:p w:rsidR="00F97CCA" w:rsidRPr="00C92759" w:rsidRDefault="00F97CCA" w:rsidP="0043620E">
      <w:pPr>
        <w:pStyle w:val="a"/>
        <w:numPr>
          <w:ilvl w:val="0"/>
          <w:numId w:val="2"/>
        </w:numPr>
        <w:spacing w:before="120" w:after="60"/>
        <w:ind w:left="0" w:firstLine="0"/>
        <w:jc w:val="center"/>
        <w:rPr>
          <w:b/>
          <w:sz w:val="24"/>
          <w:szCs w:val="24"/>
          <w:lang w:val="ru-RU"/>
        </w:rPr>
      </w:pPr>
      <w:r w:rsidRPr="00C92759">
        <w:rPr>
          <w:b/>
          <w:sz w:val="24"/>
          <w:szCs w:val="24"/>
          <w:lang w:val="ru-RU"/>
        </w:rPr>
        <w:t>СКИДКИ И ЛЬГОТЫ</w:t>
      </w:r>
    </w:p>
    <w:p w:rsidR="00F97CCA" w:rsidRPr="00C92759" w:rsidRDefault="00097A85"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СУБ</w:t>
      </w:r>
      <w:r w:rsidR="00F97CCA" w:rsidRPr="00C92759">
        <w:rPr>
          <w:sz w:val="24"/>
          <w:szCs w:val="24"/>
          <w:lang w:val="ru-RU"/>
        </w:rPr>
        <w:t>ЛИЦЕНЗИАТ</w:t>
      </w:r>
      <w:r w:rsidRPr="00C92759">
        <w:rPr>
          <w:sz w:val="24"/>
          <w:szCs w:val="24"/>
          <w:lang w:val="ru-RU"/>
        </w:rPr>
        <w:t xml:space="preserve"> </w:t>
      </w:r>
      <w:r w:rsidR="00F97CCA" w:rsidRPr="00C92759">
        <w:rPr>
          <w:sz w:val="24"/>
          <w:szCs w:val="24"/>
          <w:lang w:val="ru-RU"/>
        </w:rPr>
        <w:t>приобретает ПРОДУКТЫ «1С» делового назначения со скидкой не менее 50%, а ПРОДУКТЫ других фирм по ценам, определяемым колонкой «цена для дилера» по прайс-листу фирмы «1С», согласно его статусу.</w:t>
      </w:r>
    </w:p>
    <w:p w:rsidR="00F97CCA" w:rsidRPr="00C92759" w:rsidRDefault="00097A85"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СУБ</w:t>
      </w:r>
      <w:r w:rsidR="00F97CCA" w:rsidRPr="00C92759">
        <w:rPr>
          <w:sz w:val="24"/>
          <w:szCs w:val="24"/>
          <w:lang w:val="ru-RU"/>
        </w:rPr>
        <w:t>ЛИЦЕНЗИАТ, не имеющий невыполненных обязательств и достигший разово или нарастающим итогом в течение квартала объема закупок 15</w:t>
      </w:r>
      <w:r w:rsidR="00F97CCA" w:rsidRPr="00C92759">
        <w:rPr>
          <w:sz w:val="24"/>
          <w:szCs w:val="24"/>
        </w:rPr>
        <w:t> </w:t>
      </w:r>
      <w:r w:rsidR="00F97CCA" w:rsidRPr="00C92759">
        <w:rPr>
          <w:sz w:val="24"/>
          <w:szCs w:val="24"/>
          <w:lang w:val="ru-RU"/>
        </w:rPr>
        <w:t>000 рублей, или при единовременной закупке 20-100 ПРОДУКТОВ «1С» делового назначения, получает статус «постоянного партнера», скидку на ПРОДУКТЫ «1С» делового назначения 55% и право приобретения ПРОДУКТОВ других фирм по ценам, определяемым колон</w:t>
      </w:r>
      <w:r w:rsidR="0043620E" w:rsidRPr="00C92759">
        <w:rPr>
          <w:sz w:val="24"/>
          <w:szCs w:val="24"/>
          <w:lang w:val="ru-RU"/>
        </w:rPr>
        <w:t>кой «цена для постоянного партнера»</w:t>
      </w:r>
      <w:r w:rsidR="00F97CCA" w:rsidRPr="00C92759">
        <w:rPr>
          <w:sz w:val="24"/>
          <w:szCs w:val="24"/>
          <w:lang w:val="ru-RU"/>
        </w:rPr>
        <w:t xml:space="preserve"> </w:t>
      </w:r>
      <w:r w:rsidR="00F97CCA" w:rsidRPr="00C92759">
        <w:rPr>
          <w:sz w:val="24"/>
          <w:szCs w:val="24"/>
          <w:lang w:val="ru-RU"/>
        </w:rPr>
        <w:lastRenderedPageBreak/>
        <w:t>прайс-листа фирмы «1С», в течение всего следующего квартала. Если до конца следующего квартала «постоянный партнер» не подтвердит свой статус, скидки и цены устанавливаются в соответствии с колонкой «дилер» прайс-листа фирмы «1С».</w:t>
      </w:r>
      <w:r w:rsidR="004853D9" w:rsidRPr="004853D9">
        <w:rPr>
          <w:sz w:val="24"/>
          <w:szCs w:val="24"/>
          <w:lang w:val="ru-RU"/>
        </w:rPr>
        <w:t xml:space="preserve"> </w:t>
      </w:r>
    </w:p>
    <w:p w:rsidR="00F97CCA" w:rsidRPr="00C92759" w:rsidRDefault="00F97CCA" w:rsidP="0043620E">
      <w:pPr>
        <w:pStyle w:val="a"/>
        <w:numPr>
          <w:ilvl w:val="0"/>
          <w:numId w:val="2"/>
        </w:numPr>
        <w:spacing w:before="120" w:after="60"/>
        <w:ind w:left="0" w:firstLine="0"/>
        <w:jc w:val="center"/>
        <w:rPr>
          <w:b/>
          <w:sz w:val="24"/>
          <w:szCs w:val="24"/>
          <w:lang w:val="ru-RU"/>
        </w:rPr>
      </w:pPr>
      <w:r w:rsidRPr="00C92759">
        <w:rPr>
          <w:b/>
          <w:sz w:val="24"/>
          <w:szCs w:val="24"/>
          <w:lang w:val="ru-RU"/>
        </w:rPr>
        <w:t>ПРАВА И ОБЯЗАТЕЛЬСТВА</w:t>
      </w:r>
      <w:r w:rsidR="00FE75CE" w:rsidRPr="00C92759">
        <w:rPr>
          <w:b/>
          <w:sz w:val="24"/>
          <w:szCs w:val="24"/>
          <w:lang w:val="ru-RU"/>
        </w:rPr>
        <w:t xml:space="preserve"> СУБ</w:t>
      </w:r>
      <w:r w:rsidRPr="00C92759">
        <w:rPr>
          <w:b/>
          <w:sz w:val="24"/>
          <w:szCs w:val="24"/>
          <w:lang w:val="ru-RU"/>
        </w:rPr>
        <w:t>ЛИЦЕНЗИАТА</w:t>
      </w:r>
    </w:p>
    <w:p w:rsidR="00F97CCA" w:rsidRPr="00C92759" w:rsidRDefault="00352C08"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СУБ</w:t>
      </w:r>
      <w:r w:rsidR="00F97CCA" w:rsidRPr="00C92759">
        <w:rPr>
          <w:sz w:val="24"/>
          <w:szCs w:val="24"/>
          <w:lang w:val="ru-RU"/>
        </w:rPr>
        <w:t>ЛИЦЕНЗИАТ вправе:</w:t>
      </w:r>
    </w:p>
    <w:p w:rsidR="00C92759" w:rsidRPr="00C92759" w:rsidRDefault="00F97CCA" w:rsidP="0058418B">
      <w:pPr>
        <w:pStyle w:val="a"/>
        <w:numPr>
          <w:ilvl w:val="2"/>
          <w:numId w:val="2"/>
        </w:numPr>
        <w:tabs>
          <w:tab w:val="left" w:pos="0"/>
        </w:tabs>
        <w:ind w:left="709" w:hanging="567"/>
        <w:jc w:val="both"/>
        <w:rPr>
          <w:sz w:val="24"/>
          <w:szCs w:val="24"/>
          <w:lang w:val="ru-RU"/>
        </w:rPr>
      </w:pPr>
      <w:r w:rsidRPr="00C92759">
        <w:rPr>
          <w:sz w:val="24"/>
          <w:szCs w:val="24"/>
          <w:lang w:val="ru-RU"/>
        </w:rPr>
        <w:t>Передавать полученные в соответствии с п. 1.1 Договора права на использование ПРОДУКТОВ третьим лицам, включая конечных пользователей, если иные ограничения не установлены в отношении конкретных ПРОДУКТОВ или на основании иных соглашений между сторонами.</w:t>
      </w:r>
    </w:p>
    <w:p w:rsidR="00C92759" w:rsidRPr="00C92759" w:rsidRDefault="00F97CCA" w:rsidP="0058418B">
      <w:pPr>
        <w:pStyle w:val="a"/>
        <w:numPr>
          <w:ilvl w:val="2"/>
          <w:numId w:val="2"/>
        </w:numPr>
        <w:tabs>
          <w:tab w:val="left" w:pos="0"/>
        </w:tabs>
        <w:ind w:left="709" w:hanging="567"/>
        <w:jc w:val="both"/>
        <w:rPr>
          <w:sz w:val="24"/>
          <w:szCs w:val="24"/>
          <w:lang w:val="ru-RU"/>
        </w:rPr>
      </w:pPr>
      <w:r w:rsidRPr="00C92759">
        <w:rPr>
          <w:sz w:val="24"/>
          <w:szCs w:val="24"/>
          <w:lang w:val="ru-RU"/>
        </w:rPr>
        <w:t>Пользоваться услугами службы технической поддержки по ПРОДУКТАМ «1С».</w:t>
      </w:r>
    </w:p>
    <w:p w:rsidR="00C92759" w:rsidRPr="00C92759" w:rsidRDefault="00352C08" w:rsidP="0058418B">
      <w:pPr>
        <w:pStyle w:val="a"/>
        <w:numPr>
          <w:ilvl w:val="2"/>
          <w:numId w:val="2"/>
        </w:numPr>
        <w:tabs>
          <w:tab w:val="left" w:pos="0"/>
        </w:tabs>
        <w:ind w:left="709" w:hanging="567"/>
        <w:jc w:val="both"/>
        <w:rPr>
          <w:sz w:val="24"/>
          <w:szCs w:val="24"/>
          <w:lang w:val="ru-RU"/>
        </w:rPr>
      </w:pPr>
      <w:r w:rsidRPr="00C92759">
        <w:rPr>
          <w:sz w:val="24"/>
          <w:szCs w:val="24"/>
          <w:lang w:val="ru-RU"/>
        </w:rPr>
        <w:t>Принимать участие в партнерских семинарах, тренингах и других учебных и методических мероприятиях.</w:t>
      </w:r>
    </w:p>
    <w:p w:rsidR="00F97CCA" w:rsidRPr="00C92759" w:rsidRDefault="00352C08" w:rsidP="0058418B">
      <w:pPr>
        <w:pStyle w:val="a"/>
        <w:numPr>
          <w:ilvl w:val="2"/>
          <w:numId w:val="2"/>
        </w:numPr>
        <w:tabs>
          <w:tab w:val="left" w:pos="0"/>
        </w:tabs>
        <w:ind w:left="709" w:hanging="567"/>
        <w:jc w:val="both"/>
        <w:rPr>
          <w:sz w:val="24"/>
          <w:szCs w:val="24"/>
          <w:lang w:val="ru-RU"/>
        </w:rPr>
      </w:pPr>
      <w:r w:rsidRPr="00C92759">
        <w:rPr>
          <w:sz w:val="24"/>
          <w:szCs w:val="24"/>
          <w:lang w:val="ru-RU"/>
        </w:rPr>
        <w:t>Получать информацию о ценах, сроках поставки ПРОДУКТОВ, состоянии склада.</w:t>
      </w:r>
      <w:r w:rsidR="00F97CCA" w:rsidRPr="00C92759">
        <w:rPr>
          <w:sz w:val="24"/>
          <w:szCs w:val="24"/>
          <w:lang w:val="ru-RU"/>
        </w:rPr>
        <w:t xml:space="preserve"> </w:t>
      </w:r>
    </w:p>
    <w:p w:rsidR="00F97CCA" w:rsidRPr="00C92759" w:rsidRDefault="00352C08"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СУБ</w:t>
      </w:r>
      <w:r w:rsidR="00F97CCA" w:rsidRPr="00C92759">
        <w:rPr>
          <w:sz w:val="24"/>
          <w:szCs w:val="24"/>
          <w:lang w:val="ru-RU"/>
        </w:rPr>
        <w:t>ЛИЦЕНЗИАТ обязуется:</w:t>
      </w:r>
    </w:p>
    <w:p w:rsidR="008F01BD" w:rsidRDefault="008F01BD" w:rsidP="0058418B">
      <w:pPr>
        <w:pStyle w:val="a"/>
        <w:numPr>
          <w:ilvl w:val="2"/>
          <w:numId w:val="2"/>
        </w:numPr>
        <w:tabs>
          <w:tab w:val="left" w:pos="0"/>
        </w:tabs>
        <w:ind w:left="709" w:hanging="567"/>
        <w:jc w:val="both"/>
        <w:rPr>
          <w:sz w:val="24"/>
          <w:szCs w:val="24"/>
          <w:lang w:val="ru-RU"/>
        </w:rPr>
      </w:pPr>
      <w:r>
        <w:rPr>
          <w:sz w:val="24"/>
          <w:szCs w:val="24"/>
          <w:lang w:val="ru-RU"/>
        </w:rPr>
        <w:t>П</w:t>
      </w:r>
      <w:r w:rsidRPr="00C92759">
        <w:rPr>
          <w:sz w:val="24"/>
          <w:szCs w:val="24"/>
          <w:lang w:val="ru-RU"/>
        </w:rPr>
        <w:t>о</w:t>
      </w:r>
      <w:r>
        <w:rPr>
          <w:sz w:val="24"/>
          <w:szCs w:val="24"/>
          <w:lang w:val="ru-RU"/>
        </w:rPr>
        <w:t>сле подписания Договора приобрести</w:t>
      </w:r>
      <w:r w:rsidRPr="00C92759">
        <w:rPr>
          <w:sz w:val="24"/>
          <w:szCs w:val="24"/>
          <w:lang w:val="ru-RU"/>
        </w:rPr>
        <w:t xml:space="preserve"> в рамках первой поставки не менее 5 (Пяти) ПРОДУКТОВ, выпускаемых фирмой «1С» (далее - ПРОДУКТЫ «1С»), на сумму не менее 3000 (Трех тысяч) рублей или не менее 3 (Трех) ПРОДУКТОВ других фирм на сумму не менее 7500 (Семь тысяч пятьсот) рублей</w:t>
      </w:r>
      <w:r>
        <w:rPr>
          <w:sz w:val="24"/>
          <w:szCs w:val="24"/>
          <w:lang w:val="ru-RU"/>
        </w:rPr>
        <w:t xml:space="preserve"> (за исключением случая, если </w:t>
      </w:r>
      <w:r w:rsidRPr="00C92759">
        <w:rPr>
          <w:sz w:val="24"/>
          <w:szCs w:val="24"/>
          <w:lang w:val="ru-RU"/>
        </w:rPr>
        <w:t>СУБЛИЦЕНЗИАТ имеет действующий статус 1</w:t>
      </w:r>
      <w:proofErr w:type="gramStart"/>
      <w:r w:rsidRPr="00C92759">
        <w:rPr>
          <w:sz w:val="24"/>
          <w:szCs w:val="24"/>
          <w:lang w:val="ru-RU"/>
        </w:rPr>
        <w:t>С:Франчайзи</w:t>
      </w:r>
      <w:proofErr w:type="gramEnd"/>
      <w:r w:rsidRPr="00C92759">
        <w:rPr>
          <w:sz w:val="24"/>
          <w:szCs w:val="24"/>
          <w:lang w:val="ru-RU"/>
        </w:rPr>
        <w:t xml:space="preserve"> фирмы «1С</w:t>
      </w:r>
      <w:r>
        <w:rPr>
          <w:sz w:val="24"/>
          <w:szCs w:val="24"/>
          <w:lang w:val="ru-RU"/>
        </w:rPr>
        <w:t>»)</w:t>
      </w:r>
      <w:r w:rsidRPr="00C92759">
        <w:rPr>
          <w:sz w:val="24"/>
          <w:szCs w:val="24"/>
          <w:lang w:val="ru-RU"/>
        </w:rPr>
        <w:t>. Стоимость ПРОДУКТОВ при этом определяется по дилерским ценам</w:t>
      </w:r>
      <w:r>
        <w:rPr>
          <w:sz w:val="24"/>
          <w:szCs w:val="24"/>
          <w:lang w:val="ru-RU"/>
        </w:rPr>
        <w:t xml:space="preserve">. </w:t>
      </w:r>
    </w:p>
    <w:p w:rsidR="00F97CCA" w:rsidRPr="00C92759" w:rsidRDefault="00F97CCA" w:rsidP="0058418B">
      <w:pPr>
        <w:pStyle w:val="a"/>
        <w:numPr>
          <w:ilvl w:val="2"/>
          <w:numId w:val="2"/>
        </w:numPr>
        <w:tabs>
          <w:tab w:val="left" w:pos="0"/>
        </w:tabs>
        <w:ind w:left="709" w:hanging="567"/>
        <w:jc w:val="both"/>
        <w:rPr>
          <w:sz w:val="24"/>
          <w:szCs w:val="24"/>
          <w:lang w:val="ru-RU"/>
        </w:rPr>
      </w:pPr>
      <w:r w:rsidRPr="00C92759">
        <w:rPr>
          <w:sz w:val="24"/>
          <w:szCs w:val="24"/>
          <w:lang w:val="ru-RU"/>
        </w:rPr>
        <w:t xml:space="preserve">Своевременно оплачивать и принимать ПРОДУКТЫ. При этом датой исполнения обязательства </w:t>
      </w:r>
      <w:r w:rsidR="00352C08" w:rsidRPr="00C92759">
        <w:rPr>
          <w:sz w:val="24"/>
          <w:szCs w:val="24"/>
          <w:lang w:val="ru-RU"/>
        </w:rPr>
        <w:t>СУБ</w:t>
      </w:r>
      <w:r w:rsidRPr="00C92759">
        <w:rPr>
          <w:sz w:val="24"/>
          <w:szCs w:val="24"/>
          <w:lang w:val="ru-RU"/>
        </w:rPr>
        <w:t xml:space="preserve">ЛИЦЕНЗИАТА по оплате считается дата зачисления денежных средств на расчетный счет </w:t>
      </w:r>
      <w:r w:rsidR="00352C08" w:rsidRPr="00C92759">
        <w:rPr>
          <w:sz w:val="24"/>
          <w:szCs w:val="24"/>
          <w:lang w:val="ru-RU"/>
        </w:rPr>
        <w:t>СУБ</w:t>
      </w:r>
      <w:r w:rsidRPr="00C92759">
        <w:rPr>
          <w:sz w:val="24"/>
          <w:szCs w:val="24"/>
          <w:lang w:val="ru-RU"/>
        </w:rPr>
        <w:t>ЛИЦЕНЗИАРА или внесение соответствующей суммы в кассу.</w:t>
      </w:r>
    </w:p>
    <w:p w:rsidR="00F97CCA" w:rsidRPr="00C92759" w:rsidRDefault="00F97CCA" w:rsidP="0058418B">
      <w:pPr>
        <w:pStyle w:val="a"/>
        <w:numPr>
          <w:ilvl w:val="2"/>
          <w:numId w:val="2"/>
        </w:numPr>
        <w:tabs>
          <w:tab w:val="left" w:pos="0"/>
        </w:tabs>
        <w:ind w:left="709" w:hanging="567"/>
        <w:jc w:val="both"/>
        <w:rPr>
          <w:sz w:val="24"/>
          <w:szCs w:val="24"/>
          <w:lang w:val="ru-RU"/>
        </w:rPr>
      </w:pPr>
      <w:r w:rsidRPr="00C92759">
        <w:rPr>
          <w:sz w:val="24"/>
          <w:szCs w:val="24"/>
          <w:lang w:val="ru-RU"/>
        </w:rPr>
        <w:t>Строго придерживаться и не нарушать правил лицензионного использования ПРОДУКТОВ.</w:t>
      </w:r>
    </w:p>
    <w:p w:rsidR="00F97CCA" w:rsidRPr="00C92759" w:rsidRDefault="00F97CCA" w:rsidP="0058418B">
      <w:pPr>
        <w:pStyle w:val="a"/>
        <w:numPr>
          <w:ilvl w:val="2"/>
          <w:numId w:val="2"/>
        </w:numPr>
        <w:tabs>
          <w:tab w:val="left" w:pos="0"/>
        </w:tabs>
        <w:ind w:left="709" w:hanging="567"/>
        <w:jc w:val="both"/>
        <w:rPr>
          <w:sz w:val="24"/>
          <w:szCs w:val="24"/>
          <w:lang w:val="ru-RU"/>
        </w:rPr>
      </w:pPr>
      <w:r w:rsidRPr="00C92759">
        <w:rPr>
          <w:sz w:val="24"/>
          <w:szCs w:val="24"/>
          <w:lang w:val="ru-RU"/>
        </w:rPr>
        <w:t>Не распространять нелицензионные ПРОДУКТЫ «1С» или других фирм, не осуществлять действий по обходу технических средств защиты, встроенных в ПРОДУКТЫ.</w:t>
      </w:r>
    </w:p>
    <w:p w:rsidR="00F97CCA" w:rsidRPr="00C92759" w:rsidRDefault="00F97CCA" w:rsidP="0058418B">
      <w:pPr>
        <w:pStyle w:val="a"/>
        <w:numPr>
          <w:ilvl w:val="2"/>
          <w:numId w:val="2"/>
        </w:numPr>
        <w:tabs>
          <w:tab w:val="left" w:pos="0"/>
        </w:tabs>
        <w:ind w:left="709" w:hanging="567"/>
        <w:jc w:val="both"/>
        <w:rPr>
          <w:sz w:val="24"/>
          <w:szCs w:val="24"/>
          <w:lang w:val="ru-RU"/>
        </w:rPr>
      </w:pPr>
      <w:r w:rsidRPr="00C92759">
        <w:rPr>
          <w:sz w:val="24"/>
          <w:szCs w:val="24"/>
          <w:lang w:val="ru-RU"/>
        </w:rPr>
        <w:t>Обеспечивать конфиденциальность полученной при сотрудничестве с</w:t>
      </w:r>
      <w:r w:rsidR="00352C08" w:rsidRPr="00C92759">
        <w:rPr>
          <w:sz w:val="24"/>
          <w:szCs w:val="24"/>
          <w:lang w:val="ru-RU"/>
        </w:rPr>
        <w:t xml:space="preserve"> </w:t>
      </w:r>
      <w:r w:rsidR="0058418B" w:rsidRPr="00C92759">
        <w:rPr>
          <w:sz w:val="24"/>
          <w:szCs w:val="24"/>
          <w:lang w:val="ru-RU"/>
        </w:rPr>
        <w:t>СУБЛИЦЕНЗИАРОМ коммерческой</w:t>
      </w:r>
      <w:r w:rsidRPr="00C92759">
        <w:rPr>
          <w:sz w:val="24"/>
          <w:szCs w:val="24"/>
          <w:lang w:val="ru-RU"/>
        </w:rPr>
        <w:t xml:space="preserve"> и технической информации.</w:t>
      </w:r>
    </w:p>
    <w:p w:rsidR="00352C08" w:rsidRPr="00C92759" w:rsidRDefault="00F97CCA" w:rsidP="0058418B">
      <w:pPr>
        <w:pStyle w:val="a"/>
        <w:numPr>
          <w:ilvl w:val="2"/>
          <w:numId w:val="2"/>
        </w:numPr>
        <w:tabs>
          <w:tab w:val="left" w:pos="0"/>
        </w:tabs>
        <w:ind w:left="709" w:hanging="567"/>
        <w:jc w:val="both"/>
        <w:rPr>
          <w:sz w:val="24"/>
          <w:szCs w:val="24"/>
          <w:lang w:val="ru-RU"/>
        </w:rPr>
      </w:pPr>
      <w:r w:rsidRPr="00C92759">
        <w:rPr>
          <w:sz w:val="24"/>
          <w:szCs w:val="24"/>
          <w:lang w:val="ru-RU"/>
        </w:rPr>
        <w:t xml:space="preserve">В случае, если </w:t>
      </w:r>
      <w:r w:rsidR="00352C08" w:rsidRPr="00C92759">
        <w:rPr>
          <w:sz w:val="24"/>
          <w:szCs w:val="24"/>
          <w:lang w:val="ru-RU"/>
        </w:rPr>
        <w:t>СУБ</w:t>
      </w:r>
      <w:r w:rsidRPr="00C92759">
        <w:rPr>
          <w:sz w:val="24"/>
          <w:szCs w:val="24"/>
          <w:lang w:val="ru-RU"/>
        </w:rPr>
        <w:t xml:space="preserve">ЛИЦЕНЗИАР уведомляет </w:t>
      </w:r>
      <w:r w:rsidR="00352C08" w:rsidRPr="00C92759">
        <w:rPr>
          <w:sz w:val="24"/>
          <w:szCs w:val="24"/>
          <w:lang w:val="ru-RU"/>
        </w:rPr>
        <w:t>СУБ</w:t>
      </w:r>
      <w:r w:rsidRPr="00C92759">
        <w:rPr>
          <w:sz w:val="24"/>
          <w:szCs w:val="24"/>
          <w:lang w:val="ru-RU"/>
        </w:rPr>
        <w:t xml:space="preserve">ЛИЦЕНЗИАТА о нарушении третьими лицами требований законодательства или любых лицензионных соглашений или правил лицензионного использования ПРОДУКТОВ, </w:t>
      </w:r>
      <w:r w:rsidR="00352C08" w:rsidRPr="00C92759">
        <w:rPr>
          <w:sz w:val="24"/>
          <w:szCs w:val="24"/>
          <w:lang w:val="ru-RU"/>
        </w:rPr>
        <w:t>СУБ</w:t>
      </w:r>
      <w:r w:rsidRPr="00C92759">
        <w:rPr>
          <w:sz w:val="24"/>
          <w:szCs w:val="24"/>
          <w:lang w:val="ru-RU"/>
        </w:rPr>
        <w:t>ЛИЦЕНЗИАТ соглашается приостановить и (или) прекратить распространение ПРОДУКТОВ таким третьим лицам с момента получения уведомления.</w:t>
      </w:r>
    </w:p>
    <w:p w:rsidR="00352C08" w:rsidRPr="00C92759" w:rsidRDefault="00F97CCA" w:rsidP="0058418B">
      <w:pPr>
        <w:pStyle w:val="a"/>
        <w:numPr>
          <w:ilvl w:val="2"/>
          <w:numId w:val="2"/>
        </w:numPr>
        <w:tabs>
          <w:tab w:val="left" w:pos="0"/>
        </w:tabs>
        <w:ind w:left="709" w:hanging="567"/>
        <w:jc w:val="both"/>
        <w:rPr>
          <w:sz w:val="24"/>
          <w:szCs w:val="24"/>
          <w:lang w:val="ru-RU"/>
        </w:rPr>
      </w:pPr>
      <w:r w:rsidRPr="00C92759">
        <w:rPr>
          <w:sz w:val="24"/>
          <w:szCs w:val="24"/>
          <w:lang w:val="ru-RU"/>
        </w:rPr>
        <w:t xml:space="preserve">Информировать </w:t>
      </w:r>
      <w:r w:rsidR="00352C08" w:rsidRPr="00C92759">
        <w:rPr>
          <w:sz w:val="24"/>
          <w:szCs w:val="24"/>
          <w:lang w:val="ru-RU"/>
        </w:rPr>
        <w:t>СУБ</w:t>
      </w:r>
      <w:r w:rsidRPr="00C92759">
        <w:rPr>
          <w:sz w:val="24"/>
          <w:szCs w:val="24"/>
          <w:lang w:val="ru-RU"/>
        </w:rPr>
        <w:t xml:space="preserve">ЛИЦЕНЗИАРА в течение 15 </w:t>
      </w:r>
      <w:r w:rsidR="00352C08" w:rsidRPr="00C92759">
        <w:rPr>
          <w:sz w:val="24"/>
          <w:szCs w:val="24"/>
          <w:lang w:val="ru-RU"/>
        </w:rPr>
        <w:t xml:space="preserve">(Пятнадцати) </w:t>
      </w:r>
      <w:r w:rsidRPr="00C92759">
        <w:rPr>
          <w:sz w:val="24"/>
          <w:szCs w:val="24"/>
          <w:lang w:val="ru-RU"/>
        </w:rPr>
        <w:t xml:space="preserve">календарных дней об изменении своих реквизитов, указанных ниже в договоре и в возможных приложениях к нему, а также о любых решениях </w:t>
      </w:r>
      <w:r w:rsidR="00352C08" w:rsidRPr="00C92759">
        <w:rPr>
          <w:sz w:val="24"/>
          <w:szCs w:val="24"/>
          <w:lang w:val="ru-RU"/>
        </w:rPr>
        <w:t>СУБ</w:t>
      </w:r>
      <w:r w:rsidRPr="00C92759">
        <w:rPr>
          <w:sz w:val="24"/>
          <w:szCs w:val="24"/>
          <w:lang w:val="ru-RU"/>
        </w:rPr>
        <w:t>ЛИЦЕНЗИАТА, касающихся его ликвидации, реорганизации как</w:t>
      </w:r>
      <w:r w:rsidR="00C7051F" w:rsidRPr="00C92759">
        <w:rPr>
          <w:sz w:val="24"/>
          <w:szCs w:val="24"/>
          <w:lang w:val="ru-RU"/>
        </w:rPr>
        <w:t xml:space="preserve"> </w:t>
      </w:r>
      <w:r w:rsidRPr="00C92759">
        <w:rPr>
          <w:sz w:val="24"/>
          <w:szCs w:val="24"/>
          <w:lang w:val="ru-RU"/>
        </w:rPr>
        <w:t>юридического лица, или о прекращении деятельности в качестве индивидуального предпринимателя.</w:t>
      </w:r>
    </w:p>
    <w:p w:rsidR="0043620E" w:rsidRPr="00C92759" w:rsidRDefault="0043620E" w:rsidP="0058418B">
      <w:pPr>
        <w:pStyle w:val="a"/>
        <w:numPr>
          <w:ilvl w:val="2"/>
          <w:numId w:val="2"/>
        </w:numPr>
        <w:tabs>
          <w:tab w:val="left" w:pos="0"/>
        </w:tabs>
        <w:ind w:left="709" w:hanging="567"/>
        <w:jc w:val="both"/>
        <w:rPr>
          <w:sz w:val="24"/>
          <w:szCs w:val="24"/>
          <w:lang w:val="ru-RU"/>
        </w:rPr>
      </w:pPr>
      <w:r w:rsidRPr="00C92759">
        <w:rPr>
          <w:sz w:val="24"/>
          <w:szCs w:val="24"/>
          <w:lang w:val="ru-RU"/>
        </w:rPr>
        <w:t>Подпис</w:t>
      </w:r>
      <w:r w:rsidR="008F01BD">
        <w:rPr>
          <w:sz w:val="24"/>
          <w:szCs w:val="24"/>
          <w:lang w:val="ru-RU"/>
        </w:rPr>
        <w:t>ыва</w:t>
      </w:r>
      <w:r w:rsidRPr="00C92759">
        <w:rPr>
          <w:sz w:val="24"/>
          <w:szCs w:val="24"/>
          <w:lang w:val="ru-RU"/>
        </w:rPr>
        <w:t>ть и направ</w:t>
      </w:r>
      <w:r w:rsidR="008F01BD">
        <w:rPr>
          <w:sz w:val="24"/>
          <w:szCs w:val="24"/>
          <w:lang w:val="ru-RU"/>
        </w:rPr>
        <w:t>лять</w:t>
      </w:r>
      <w:r w:rsidRPr="00C92759">
        <w:rPr>
          <w:sz w:val="24"/>
          <w:szCs w:val="24"/>
          <w:lang w:val="ru-RU"/>
        </w:rPr>
        <w:t xml:space="preserve"> </w:t>
      </w:r>
      <w:r w:rsidR="00352C08" w:rsidRPr="00C92759">
        <w:rPr>
          <w:sz w:val="24"/>
          <w:szCs w:val="24"/>
          <w:lang w:val="ru-RU"/>
        </w:rPr>
        <w:t>СУБ</w:t>
      </w:r>
      <w:r w:rsidRPr="00C92759">
        <w:rPr>
          <w:sz w:val="24"/>
          <w:szCs w:val="24"/>
          <w:lang w:val="ru-RU"/>
        </w:rPr>
        <w:t xml:space="preserve">ЛИЦЕНЗИАРУ не позднее </w:t>
      </w:r>
      <w:r w:rsidR="00352C08" w:rsidRPr="00C92759">
        <w:rPr>
          <w:sz w:val="24"/>
          <w:szCs w:val="24"/>
          <w:lang w:val="ru-RU"/>
        </w:rPr>
        <w:t>3 (Трех</w:t>
      </w:r>
      <w:r w:rsidRPr="00C92759">
        <w:rPr>
          <w:sz w:val="24"/>
          <w:szCs w:val="24"/>
          <w:lang w:val="ru-RU"/>
        </w:rPr>
        <w:t xml:space="preserve">) рабочих дней с момента получения от </w:t>
      </w:r>
      <w:r w:rsidR="00352C08" w:rsidRPr="00C92759">
        <w:rPr>
          <w:sz w:val="24"/>
          <w:szCs w:val="24"/>
          <w:lang w:val="ru-RU"/>
        </w:rPr>
        <w:t>СУБ</w:t>
      </w:r>
      <w:r w:rsidRPr="00C92759">
        <w:rPr>
          <w:sz w:val="24"/>
          <w:szCs w:val="24"/>
          <w:lang w:val="ru-RU"/>
        </w:rPr>
        <w:t xml:space="preserve">ЛИЦЕНЗИАРА Акта передачи прав указанный Акт, либо направить мотивированные возражения к нему в указанный срок. В случае </w:t>
      </w:r>
      <w:proofErr w:type="spellStart"/>
      <w:r w:rsidRPr="00C92759">
        <w:rPr>
          <w:sz w:val="24"/>
          <w:szCs w:val="24"/>
          <w:lang w:val="ru-RU"/>
        </w:rPr>
        <w:t>ненаправления</w:t>
      </w:r>
      <w:proofErr w:type="spellEnd"/>
      <w:r w:rsidRPr="00C92759">
        <w:rPr>
          <w:sz w:val="24"/>
          <w:szCs w:val="24"/>
          <w:lang w:val="ru-RU"/>
        </w:rPr>
        <w:t xml:space="preserve"> указанного Акта или мотивированных возражений к нему, </w:t>
      </w:r>
      <w:r w:rsidR="00352C08" w:rsidRPr="00C92759">
        <w:rPr>
          <w:sz w:val="24"/>
          <w:szCs w:val="24"/>
          <w:lang w:val="ru-RU"/>
        </w:rPr>
        <w:t>СУБ</w:t>
      </w:r>
      <w:r w:rsidRPr="00C92759">
        <w:rPr>
          <w:sz w:val="24"/>
          <w:szCs w:val="24"/>
          <w:lang w:val="ru-RU"/>
        </w:rPr>
        <w:t xml:space="preserve">ЛИЦЕНЗИАТ лишается права в дальнейшем предъявлять претензии, а </w:t>
      </w:r>
      <w:r w:rsidR="00352C08" w:rsidRPr="00C92759">
        <w:rPr>
          <w:sz w:val="24"/>
          <w:szCs w:val="24"/>
          <w:lang w:val="ru-RU"/>
        </w:rPr>
        <w:t>СУБ</w:t>
      </w:r>
      <w:r w:rsidRPr="00C92759">
        <w:rPr>
          <w:sz w:val="24"/>
          <w:szCs w:val="24"/>
          <w:lang w:val="ru-RU"/>
        </w:rPr>
        <w:t xml:space="preserve">ЛИЦЕНЗИАР в одностороннем порядке подписывает указанный Акт. </w:t>
      </w:r>
    </w:p>
    <w:p w:rsidR="00F97CCA" w:rsidRPr="00C92759" w:rsidRDefault="00F97CCA" w:rsidP="0043620E">
      <w:pPr>
        <w:pStyle w:val="a"/>
        <w:numPr>
          <w:ilvl w:val="0"/>
          <w:numId w:val="2"/>
        </w:numPr>
        <w:spacing w:before="120" w:after="60"/>
        <w:ind w:left="0" w:firstLine="0"/>
        <w:jc w:val="center"/>
        <w:rPr>
          <w:b/>
          <w:sz w:val="24"/>
          <w:szCs w:val="24"/>
          <w:lang w:val="ru-RU"/>
        </w:rPr>
      </w:pPr>
      <w:r w:rsidRPr="00C92759">
        <w:rPr>
          <w:b/>
          <w:sz w:val="24"/>
          <w:szCs w:val="24"/>
          <w:lang w:val="ru-RU"/>
        </w:rPr>
        <w:t xml:space="preserve">ПРАВА И ОБЯЗАТЕЛЬСТВА </w:t>
      </w:r>
      <w:r w:rsidR="00FE75CE" w:rsidRPr="00C92759">
        <w:rPr>
          <w:b/>
          <w:sz w:val="24"/>
          <w:szCs w:val="24"/>
          <w:lang w:val="ru-RU"/>
        </w:rPr>
        <w:t>СУБ</w:t>
      </w:r>
      <w:r w:rsidRPr="00C92759">
        <w:rPr>
          <w:b/>
          <w:sz w:val="24"/>
          <w:szCs w:val="24"/>
          <w:lang w:val="ru-RU"/>
        </w:rPr>
        <w:t>ЛИЦЕНЗИАРА</w:t>
      </w:r>
    </w:p>
    <w:p w:rsidR="00FE75CE" w:rsidRPr="00C92759" w:rsidRDefault="00FE75CE"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СУБЛИЦЕНЗИАР вправе:</w:t>
      </w:r>
    </w:p>
    <w:p w:rsidR="00FE75CE" w:rsidRPr="00C92759" w:rsidRDefault="00C7051F" w:rsidP="0058418B">
      <w:pPr>
        <w:pStyle w:val="a"/>
        <w:numPr>
          <w:ilvl w:val="2"/>
          <w:numId w:val="2"/>
        </w:numPr>
        <w:tabs>
          <w:tab w:val="left" w:pos="0"/>
        </w:tabs>
        <w:ind w:left="709" w:hanging="567"/>
        <w:jc w:val="both"/>
        <w:rPr>
          <w:sz w:val="24"/>
          <w:szCs w:val="24"/>
          <w:lang w:val="ru-RU"/>
        </w:rPr>
      </w:pPr>
      <w:r w:rsidRPr="00C92759">
        <w:rPr>
          <w:sz w:val="24"/>
          <w:szCs w:val="24"/>
          <w:lang w:val="ru-RU"/>
        </w:rPr>
        <w:t>Изменять цену ПРОДУКТА при изменении прайс-листа фирмы «1С» и других фирм</w:t>
      </w:r>
      <w:r w:rsidR="00AD7F44" w:rsidRPr="00C92759">
        <w:rPr>
          <w:sz w:val="24"/>
          <w:szCs w:val="24"/>
          <w:lang w:val="ru-RU"/>
        </w:rPr>
        <w:t xml:space="preserve"> без</w:t>
      </w:r>
      <w:r w:rsidRPr="00C92759">
        <w:rPr>
          <w:sz w:val="24"/>
          <w:szCs w:val="24"/>
          <w:lang w:val="ru-RU"/>
        </w:rPr>
        <w:t xml:space="preserve"> согласования с СУБЛИЦЕНЗИАТОМ.</w:t>
      </w:r>
    </w:p>
    <w:p w:rsidR="007A7B66" w:rsidRPr="00C92759" w:rsidRDefault="00C7051F" w:rsidP="0058418B">
      <w:pPr>
        <w:pStyle w:val="a"/>
        <w:numPr>
          <w:ilvl w:val="2"/>
          <w:numId w:val="2"/>
        </w:numPr>
        <w:tabs>
          <w:tab w:val="left" w:pos="0"/>
        </w:tabs>
        <w:ind w:left="709" w:hanging="567"/>
        <w:jc w:val="both"/>
        <w:rPr>
          <w:sz w:val="24"/>
          <w:szCs w:val="24"/>
          <w:lang w:val="ru-RU"/>
        </w:rPr>
      </w:pPr>
      <w:r w:rsidRPr="00C92759">
        <w:rPr>
          <w:sz w:val="24"/>
          <w:szCs w:val="24"/>
          <w:lang w:val="ru-RU"/>
        </w:rPr>
        <w:t>Самостоятельно определять порядок оказания и доступный объем технической поддержки по ПРОДУКТАМ «1С».</w:t>
      </w:r>
    </w:p>
    <w:p w:rsidR="008F01BD" w:rsidRDefault="00C91DBF" w:rsidP="0058418B">
      <w:pPr>
        <w:pStyle w:val="a"/>
        <w:numPr>
          <w:ilvl w:val="2"/>
          <w:numId w:val="2"/>
        </w:numPr>
        <w:tabs>
          <w:tab w:val="left" w:pos="0"/>
        </w:tabs>
        <w:ind w:left="709" w:hanging="567"/>
        <w:jc w:val="both"/>
        <w:rPr>
          <w:sz w:val="24"/>
          <w:szCs w:val="24"/>
          <w:lang w:val="ru-RU"/>
        </w:rPr>
      </w:pPr>
      <w:r w:rsidRPr="008F01BD">
        <w:rPr>
          <w:sz w:val="24"/>
          <w:szCs w:val="24"/>
          <w:lang w:val="ru-RU"/>
        </w:rPr>
        <w:t>В случае нарушения СУБЛИЦЕНЗИАТОМ п. 4.2 Договора в одностороннем порядке расторгнуть Договор, освобождаясь при этом от какой-либо ответственности, и</w:t>
      </w:r>
      <w:r w:rsidR="00ED22E1">
        <w:rPr>
          <w:sz w:val="24"/>
          <w:szCs w:val="24"/>
          <w:lang w:val="ru-RU"/>
        </w:rPr>
        <w:t xml:space="preserve"> </w:t>
      </w:r>
      <w:r w:rsidRPr="008F01BD">
        <w:rPr>
          <w:sz w:val="24"/>
          <w:szCs w:val="24"/>
          <w:lang w:val="ru-RU"/>
        </w:rPr>
        <w:t>потребовать от СУБЛИЦЕНЗИАТА возместить понесенные расходы СУБЛИЦЕНЗИАРА, связанные с исполнением Договора.</w:t>
      </w:r>
      <w:r w:rsidR="008F01BD" w:rsidRPr="008F01BD">
        <w:rPr>
          <w:lang w:val="ru-RU"/>
        </w:rPr>
        <w:tab/>
      </w:r>
    </w:p>
    <w:p w:rsidR="00B47502" w:rsidRPr="008F01BD" w:rsidRDefault="00B47502" w:rsidP="0058418B">
      <w:pPr>
        <w:pStyle w:val="a"/>
        <w:numPr>
          <w:ilvl w:val="2"/>
          <w:numId w:val="2"/>
        </w:numPr>
        <w:tabs>
          <w:tab w:val="left" w:pos="0"/>
        </w:tabs>
        <w:ind w:left="709" w:hanging="567"/>
        <w:jc w:val="both"/>
        <w:rPr>
          <w:sz w:val="24"/>
          <w:szCs w:val="24"/>
          <w:lang w:val="ru-RU"/>
        </w:rPr>
      </w:pPr>
      <w:r w:rsidRPr="008F01BD">
        <w:rPr>
          <w:sz w:val="24"/>
          <w:szCs w:val="24"/>
          <w:lang w:val="ru-RU"/>
        </w:rPr>
        <w:lastRenderedPageBreak/>
        <w:t xml:space="preserve">В случае утраты СУБЛИЦЕНЗИАТОМ статуса партнер </w:t>
      </w:r>
      <w:r w:rsidR="00805926" w:rsidRPr="008F01BD">
        <w:rPr>
          <w:sz w:val="24"/>
          <w:szCs w:val="24"/>
          <w:lang w:val="ru-RU"/>
        </w:rPr>
        <w:t>1</w:t>
      </w:r>
      <w:proofErr w:type="gramStart"/>
      <w:r w:rsidR="00805926" w:rsidRPr="008F01BD">
        <w:rPr>
          <w:sz w:val="24"/>
          <w:szCs w:val="24"/>
          <w:lang w:val="ru-RU"/>
        </w:rPr>
        <w:t>С:Франчайзи</w:t>
      </w:r>
      <w:proofErr w:type="gramEnd"/>
      <w:r w:rsidR="00805926" w:rsidRPr="008F01BD">
        <w:rPr>
          <w:sz w:val="24"/>
          <w:szCs w:val="24"/>
          <w:lang w:val="ru-RU"/>
        </w:rPr>
        <w:t xml:space="preserve"> </w:t>
      </w:r>
      <w:r w:rsidRPr="008F01BD">
        <w:rPr>
          <w:sz w:val="24"/>
          <w:szCs w:val="24"/>
          <w:lang w:val="ru-RU"/>
        </w:rPr>
        <w:t xml:space="preserve">Фирмы «1С» </w:t>
      </w:r>
      <w:r w:rsidR="00805926" w:rsidRPr="008F01BD">
        <w:rPr>
          <w:sz w:val="24"/>
          <w:szCs w:val="24"/>
          <w:lang w:val="ru-RU"/>
        </w:rPr>
        <w:t xml:space="preserve">или статуса Партнер Фирмы «1С» </w:t>
      </w:r>
      <w:r w:rsidRPr="008F01BD">
        <w:rPr>
          <w:sz w:val="24"/>
          <w:szCs w:val="24"/>
          <w:lang w:val="ru-RU"/>
        </w:rPr>
        <w:t xml:space="preserve">в одностороннем порядке отказаться от исполнения Договора и прекратить поставки ПРОДУКТОВ  со дня, когда </w:t>
      </w:r>
      <w:r w:rsidR="00805926" w:rsidRPr="008F01BD">
        <w:rPr>
          <w:sz w:val="24"/>
          <w:szCs w:val="24"/>
          <w:lang w:val="ru-RU"/>
        </w:rPr>
        <w:t>СУБ</w:t>
      </w:r>
      <w:r w:rsidRPr="008F01BD">
        <w:rPr>
          <w:sz w:val="24"/>
          <w:szCs w:val="24"/>
          <w:lang w:val="ru-RU"/>
        </w:rPr>
        <w:t>ЛИЦЕНЗИАРУ стало известно о наступлении указанных обстоятельств</w:t>
      </w:r>
      <w:r w:rsidR="00805926" w:rsidRPr="008F01BD">
        <w:rPr>
          <w:sz w:val="24"/>
          <w:szCs w:val="24"/>
          <w:lang w:val="ru-RU"/>
        </w:rPr>
        <w:t>.</w:t>
      </w:r>
    </w:p>
    <w:p w:rsidR="00FE75CE" w:rsidRPr="00C92759" w:rsidRDefault="00FE75CE" w:rsidP="0058418B">
      <w:pPr>
        <w:pStyle w:val="a"/>
        <w:numPr>
          <w:ilvl w:val="1"/>
          <w:numId w:val="2"/>
        </w:numPr>
        <w:tabs>
          <w:tab w:val="clear" w:pos="792"/>
          <w:tab w:val="num" w:pos="426"/>
          <w:tab w:val="num" w:pos="709"/>
        </w:tabs>
        <w:ind w:left="567" w:hanging="567"/>
        <w:jc w:val="both"/>
        <w:rPr>
          <w:sz w:val="24"/>
          <w:szCs w:val="24"/>
          <w:lang w:val="ru-RU"/>
        </w:rPr>
      </w:pPr>
      <w:r w:rsidRPr="00C92759">
        <w:rPr>
          <w:sz w:val="24"/>
          <w:szCs w:val="24"/>
          <w:lang w:val="ru-RU"/>
        </w:rPr>
        <w:t>СУБЛИЦЕНЗИАР обязуется:</w:t>
      </w:r>
    </w:p>
    <w:p w:rsidR="00F97CCA" w:rsidRPr="00C92759" w:rsidRDefault="008F01BD" w:rsidP="0058418B">
      <w:pPr>
        <w:pStyle w:val="a"/>
        <w:numPr>
          <w:ilvl w:val="2"/>
          <w:numId w:val="2"/>
        </w:numPr>
        <w:tabs>
          <w:tab w:val="left" w:pos="0"/>
        </w:tabs>
        <w:ind w:left="709" w:hanging="567"/>
        <w:jc w:val="both"/>
        <w:rPr>
          <w:sz w:val="24"/>
          <w:szCs w:val="24"/>
          <w:lang w:val="ru-RU"/>
        </w:rPr>
      </w:pPr>
      <w:r>
        <w:rPr>
          <w:sz w:val="24"/>
          <w:szCs w:val="24"/>
          <w:lang w:val="ru-RU"/>
        </w:rPr>
        <w:t xml:space="preserve">Передавать </w:t>
      </w:r>
      <w:r w:rsidR="00C7051F" w:rsidRPr="00C92759">
        <w:rPr>
          <w:sz w:val="24"/>
          <w:szCs w:val="24"/>
          <w:lang w:val="ru-RU"/>
        </w:rPr>
        <w:t xml:space="preserve">оплаченные ПРОДУКТЫ </w:t>
      </w:r>
      <w:r w:rsidR="00F97CCA" w:rsidRPr="00C92759">
        <w:rPr>
          <w:sz w:val="24"/>
          <w:szCs w:val="24"/>
          <w:lang w:val="ru-RU"/>
        </w:rPr>
        <w:t xml:space="preserve">по заказам </w:t>
      </w:r>
      <w:r w:rsidR="00C7051F" w:rsidRPr="00C92759">
        <w:rPr>
          <w:sz w:val="24"/>
          <w:szCs w:val="24"/>
          <w:lang w:val="ru-RU"/>
        </w:rPr>
        <w:t>СУБ</w:t>
      </w:r>
      <w:r w:rsidR="00F97CCA" w:rsidRPr="00C92759">
        <w:rPr>
          <w:sz w:val="24"/>
          <w:szCs w:val="24"/>
          <w:lang w:val="ru-RU"/>
        </w:rPr>
        <w:t>ЛИЦЕНЗИАТА в требуемом количестве.</w:t>
      </w:r>
    </w:p>
    <w:p w:rsidR="00F97CCA" w:rsidRPr="00C92759" w:rsidRDefault="00F97CCA" w:rsidP="0058418B">
      <w:pPr>
        <w:pStyle w:val="a"/>
        <w:numPr>
          <w:ilvl w:val="2"/>
          <w:numId w:val="2"/>
        </w:numPr>
        <w:tabs>
          <w:tab w:val="left" w:pos="0"/>
        </w:tabs>
        <w:ind w:left="709" w:hanging="567"/>
        <w:jc w:val="both"/>
        <w:rPr>
          <w:sz w:val="24"/>
          <w:szCs w:val="24"/>
          <w:lang w:val="ru-RU"/>
        </w:rPr>
      </w:pPr>
      <w:r w:rsidRPr="00C92759">
        <w:rPr>
          <w:sz w:val="24"/>
          <w:szCs w:val="24"/>
          <w:lang w:val="ru-RU"/>
        </w:rPr>
        <w:t xml:space="preserve">Обеспечивать </w:t>
      </w:r>
      <w:r w:rsidR="00FE75CE" w:rsidRPr="00C92759">
        <w:rPr>
          <w:sz w:val="24"/>
          <w:szCs w:val="24"/>
          <w:lang w:val="ru-RU"/>
        </w:rPr>
        <w:t>СУБ</w:t>
      </w:r>
      <w:r w:rsidR="008F01BD">
        <w:rPr>
          <w:sz w:val="24"/>
          <w:szCs w:val="24"/>
          <w:lang w:val="ru-RU"/>
        </w:rPr>
        <w:t xml:space="preserve">ЛИЦЕНЗИАТА </w:t>
      </w:r>
      <w:r w:rsidR="00FE75CE" w:rsidRPr="00C92759">
        <w:rPr>
          <w:sz w:val="24"/>
          <w:szCs w:val="24"/>
          <w:lang w:val="ru-RU"/>
        </w:rPr>
        <w:t>образцами рекламных материалов по ПРОДУКТАМ. Рекламные материалы предоставляются по запросу от СУБЛИЦЕНЗИАТА, количество рекламных материалов определяется по согласованию сторон</w:t>
      </w:r>
      <w:r w:rsidRPr="00C92759">
        <w:rPr>
          <w:sz w:val="24"/>
          <w:szCs w:val="24"/>
          <w:lang w:val="ru-RU"/>
        </w:rPr>
        <w:t>.</w:t>
      </w:r>
    </w:p>
    <w:p w:rsidR="00F97CCA" w:rsidRPr="00C92759" w:rsidRDefault="00F97CCA" w:rsidP="0058418B">
      <w:pPr>
        <w:pStyle w:val="a"/>
        <w:numPr>
          <w:ilvl w:val="2"/>
          <w:numId w:val="2"/>
        </w:numPr>
        <w:tabs>
          <w:tab w:val="left" w:pos="0"/>
        </w:tabs>
        <w:ind w:left="709" w:hanging="567"/>
        <w:jc w:val="both"/>
        <w:rPr>
          <w:sz w:val="24"/>
          <w:szCs w:val="24"/>
          <w:lang w:val="ru-RU"/>
        </w:rPr>
      </w:pPr>
      <w:r w:rsidRPr="00C92759">
        <w:rPr>
          <w:sz w:val="24"/>
          <w:szCs w:val="24"/>
          <w:lang w:val="ru-RU"/>
        </w:rPr>
        <w:t xml:space="preserve">Поддерживать для </w:t>
      </w:r>
      <w:r w:rsidR="00FE75CE" w:rsidRPr="00C92759">
        <w:rPr>
          <w:sz w:val="24"/>
          <w:szCs w:val="24"/>
          <w:lang w:val="ru-RU"/>
        </w:rPr>
        <w:t>СУБ</w:t>
      </w:r>
      <w:r w:rsidRPr="00C92759">
        <w:rPr>
          <w:sz w:val="24"/>
          <w:szCs w:val="24"/>
          <w:lang w:val="ru-RU"/>
        </w:rPr>
        <w:t>ЛИЦЕНЗИАТА</w:t>
      </w:r>
      <w:r w:rsidR="008F01BD">
        <w:rPr>
          <w:sz w:val="24"/>
          <w:szCs w:val="24"/>
          <w:lang w:val="ru-RU"/>
        </w:rPr>
        <w:t xml:space="preserve"> </w:t>
      </w:r>
      <w:r w:rsidR="00FE75CE" w:rsidRPr="00C92759">
        <w:rPr>
          <w:sz w:val="24"/>
          <w:szCs w:val="24"/>
          <w:lang w:val="ru-RU"/>
        </w:rPr>
        <w:t>службу технической поддержки по ПРОДУКТАМ «1С»</w:t>
      </w:r>
      <w:r w:rsidRPr="00C92759">
        <w:rPr>
          <w:sz w:val="24"/>
          <w:szCs w:val="24"/>
          <w:lang w:val="ru-RU"/>
        </w:rPr>
        <w:t xml:space="preserve">. </w:t>
      </w:r>
    </w:p>
    <w:p w:rsidR="00F97CCA" w:rsidRPr="00C92759" w:rsidRDefault="00F97CCA" w:rsidP="0043620E">
      <w:pPr>
        <w:pStyle w:val="a"/>
        <w:numPr>
          <w:ilvl w:val="0"/>
          <w:numId w:val="2"/>
        </w:numPr>
        <w:spacing w:before="120" w:after="60"/>
        <w:ind w:left="0" w:firstLine="0"/>
        <w:jc w:val="center"/>
        <w:rPr>
          <w:b/>
          <w:sz w:val="24"/>
          <w:szCs w:val="24"/>
          <w:lang w:val="ru-RU"/>
        </w:rPr>
      </w:pPr>
      <w:r w:rsidRPr="00C92759">
        <w:rPr>
          <w:b/>
          <w:sz w:val="24"/>
          <w:szCs w:val="24"/>
          <w:lang w:val="ru-RU"/>
        </w:rPr>
        <w:t>ПОРЯДОК РАСЧЕТОВ</w:t>
      </w:r>
    </w:p>
    <w:p w:rsidR="00C91DBF" w:rsidRPr="00C92759" w:rsidRDefault="00C91DBF"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Наименование, количество, иные характеристика (при необходимости)</w:t>
      </w:r>
      <w:r w:rsidR="008F01BD">
        <w:rPr>
          <w:sz w:val="24"/>
          <w:szCs w:val="24"/>
          <w:lang w:val="ru-RU"/>
        </w:rPr>
        <w:t xml:space="preserve"> </w:t>
      </w:r>
      <w:r w:rsidRPr="00C92759">
        <w:rPr>
          <w:sz w:val="24"/>
          <w:szCs w:val="24"/>
          <w:lang w:val="ru-RU"/>
        </w:rPr>
        <w:t>ПРОДУКТОВ указываются в счете, который выставляет СУБЛИЦЕНЗИАР на основании заявки СУБЛИЦЕНЗИАТА. СУБЛИЦЕНЗИАТ направляет заявку в устной или письменной форме. Полная или частичная оплата счета рассматривается сторонами как согласие СУБЛИЦЕНЗИАТА принять права на использование программ для ЭВМ и базы данных, указанные в счете.</w:t>
      </w:r>
    </w:p>
    <w:p w:rsidR="007A7B66" w:rsidRPr="00C92759" w:rsidRDefault="009C2183" w:rsidP="0058418B">
      <w:pPr>
        <w:pStyle w:val="a"/>
        <w:numPr>
          <w:ilvl w:val="1"/>
          <w:numId w:val="2"/>
        </w:numPr>
        <w:tabs>
          <w:tab w:val="clear" w:pos="792"/>
          <w:tab w:val="num" w:pos="426"/>
        </w:tabs>
        <w:ind w:left="567" w:hanging="567"/>
        <w:jc w:val="both"/>
        <w:rPr>
          <w:sz w:val="24"/>
          <w:szCs w:val="24"/>
          <w:lang w:val="ru-RU"/>
        </w:rPr>
      </w:pPr>
      <w:r>
        <w:rPr>
          <w:sz w:val="24"/>
          <w:szCs w:val="24"/>
          <w:lang w:val="ru-RU"/>
        </w:rPr>
        <w:t xml:space="preserve">Передача ПРОДУКТОВ осуществляется на основании полной предоплаты, если Стороны не договорились специально для конкретного случая или Стороны не заключили дополнительное соглашение об иной форме оплаты. При этом законные проценты за пользование денежными средствами, предусмотренные ст.317.1 Гражданского кодекса РФ, на произведенные СУБЛИЦЕНЗИАТОМ платежи в качестве предоплаты по договору не начисляются </w:t>
      </w:r>
      <w:proofErr w:type="gramStart"/>
      <w:r>
        <w:rPr>
          <w:sz w:val="24"/>
          <w:szCs w:val="24"/>
          <w:lang w:val="ru-RU"/>
        </w:rPr>
        <w:t>и  СУБЛИЦЕНЗИАРОМ</w:t>
      </w:r>
      <w:proofErr w:type="gramEnd"/>
      <w:r>
        <w:rPr>
          <w:sz w:val="24"/>
          <w:szCs w:val="24"/>
          <w:lang w:val="ru-RU"/>
        </w:rPr>
        <w:t xml:space="preserve"> не уплачиваются</w:t>
      </w:r>
      <w:r w:rsidR="007A7B66" w:rsidRPr="00C92759">
        <w:rPr>
          <w:sz w:val="24"/>
          <w:szCs w:val="24"/>
          <w:lang w:val="ru-RU"/>
        </w:rPr>
        <w:t>.</w:t>
      </w:r>
    </w:p>
    <w:p w:rsidR="00F97CCA" w:rsidRPr="00C92759" w:rsidRDefault="00F97CCA"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 xml:space="preserve">Оплата по счетам производится в рублях, путем перечисления денежных средств </w:t>
      </w:r>
      <w:r w:rsidR="00C7051F" w:rsidRPr="00C92759">
        <w:rPr>
          <w:sz w:val="24"/>
          <w:szCs w:val="24"/>
          <w:lang w:val="ru-RU"/>
        </w:rPr>
        <w:t>СУБ</w:t>
      </w:r>
      <w:r w:rsidR="008F01BD">
        <w:rPr>
          <w:sz w:val="24"/>
          <w:szCs w:val="24"/>
          <w:lang w:val="ru-RU"/>
        </w:rPr>
        <w:t xml:space="preserve">ЛИЦЕНЗИАТА </w:t>
      </w:r>
      <w:r w:rsidRPr="00C92759">
        <w:rPr>
          <w:sz w:val="24"/>
          <w:szCs w:val="24"/>
          <w:lang w:val="ru-RU"/>
        </w:rPr>
        <w:t xml:space="preserve">на расчетный счет </w:t>
      </w:r>
      <w:r w:rsidR="00C91DBF" w:rsidRPr="00C92759">
        <w:rPr>
          <w:sz w:val="24"/>
          <w:szCs w:val="24"/>
          <w:lang w:val="ru-RU"/>
        </w:rPr>
        <w:t>СУБ</w:t>
      </w:r>
      <w:r w:rsidRPr="00C92759">
        <w:rPr>
          <w:sz w:val="24"/>
          <w:szCs w:val="24"/>
          <w:lang w:val="ru-RU"/>
        </w:rPr>
        <w:t>ЛИЦЕНЗИАРА</w:t>
      </w:r>
      <w:r w:rsidR="00C91DBF" w:rsidRPr="00C92759">
        <w:rPr>
          <w:sz w:val="24"/>
          <w:szCs w:val="24"/>
          <w:lang w:val="ru-RU"/>
        </w:rPr>
        <w:t xml:space="preserve"> </w:t>
      </w:r>
      <w:r w:rsidRPr="00C92759">
        <w:rPr>
          <w:sz w:val="24"/>
          <w:szCs w:val="24"/>
          <w:lang w:val="ru-RU"/>
        </w:rPr>
        <w:t>либо с использованием иных форм расчетов.</w:t>
      </w:r>
    </w:p>
    <w:p w:rsidR="00F97CCA" w:rsidRPr="00C92759" w:rsidRDefault="00C7051F"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Оплата счетов производится в течение 3 (Трех) рабочих дней с момента его выставления СУБЛИЦЕНЗИАРОМ, если иной срок не установлен в самом счете. В случае неоплаты СУБЛИЦЕНЗИАТОМ счета в указанный срок, СУБЛИЦЕНЗИАР вправе отказаться от передачи ПРОДУКТОВ на указанных в таком счете условиях, освобождаясь при этом от какой-либо ответственности</w:t>
      </w:r>
      <w:r w:rsidR="00F97CCA" w:rsidRPr="00C92759">
        <w:rPr>
          <w:sz w:val="24"/>
          <w:szCs w:val="24"/>
          <w:lang w:val="ru-RU"/>
        </w:rPr>
        <w:t>.</w:t>
      </w:r>
    </w:p>
    <w:p w:rsidR="00F97CCA" w:rsidRPr="00C92759" w:rsidRDefault="00F97CCA" w:rsidP="0043620E">
      <w:pPr>
        <w:pStyle w:val="a"/>
        <w:numPr>
          <w:ilvl w:val="0"/>
          <w:numId w:val="2"/>
        </w:numPr>
        <w:spacing w:before="120" w:after="60"/>
        <w:ind w:left="0" w:firstLine="0"/>
        <w:jc w:val="center"/>
        <w:rPr>
          <w:b/>
          <w:sz w:val="24"/>
          <w:szCs w:val="24"/>
          <w:lang w:val="ru-RU"/>
        </w:rPr>
      </w:pPr>
      <w:r w:rsidRPr="00C92759">
        <w:rPr>
          <w:b/>
          <w:sz w:val="24"/>
          <w:szCs w:val="24"/>
          <w:lang w:val="ru-RU"/>
        </w:rPr>
        <w:t>ОТВЕТСТВЕННОСТЬ СТОРОН</w:t>
      </w:r>
    </w:p>
    <w:p w:rsidR="00F97CCA" w:rsidRPr="00C92759" w:rsidRDefault="002F7B3F" w:rsidP="0058418B">
      <w:pPr>
        <w:pStyle w:val="a"/>
        <w:numPr>
          <w:ilvl w:val="1"/>
          <w:numId w:val="2"/>
        </w:numPr>
        <w:tabs>
          <w:tab w:val="clear" w:pos="792"/>
          <w:tab w:val="num" w:pos="426"/>
        </w:tabs>
        <w:ind w:left="567" w:hanging="567"/>
        <w:jc w:val="both"/>
        <w:rPr>
          <w:sz w:val="24"/>
          <w:szCs w:val="24"/>
          <w:lang w:val="ru-RU"/>
        </w:rPr>
      </w:pPr>
      <w:r>
        <w:rPr>
          <w:sz w:val="24"/>
          <w:szCs w:val="24"/>
          <w:lang w:val="ru-RU"/>
        </w:rPr>
        <w:t>СУБ</w:t>
      </w:r>
      <w:r w:rsidR="00F97CCA" w:rsidRPr="00C92759">
        <w:rPr>
          <w:sz w:val="24"/>
          <w:szCs w:val="24"/>
          <w:lang w:val="ru-RU"/>
        </w:rPr>
        <w:t xml:space="preserve">ЛИЦЕНЗИАР не несет ответственности за обнаруженные </w:t>
      </w:r>
      <w:r>
        <w:rPr>
          <w:sz w:val="24"/>
          <w:szCs w:val="24"/>
          <w:lang w:val="ru-RU"/>
        </w:rPr>
        <w:t>СУБ</w:t>
      </w:r>
      <w:r w:rsidR="00F97CCA" w:rsidRPr="00C92759">
        <w:rPr>
          <w:sz w:val="24"/>
          <w:szCs w:val="24"/>
          <w:lang w:val="ru-RU"/>
        </w:rPr>
        <w:t>ЛИЦЕНЗИАТОМ ошибки в ПРОДУКТЕ, допущенные Разработчиком ПРОДУКТА.</w:t>
      </w:r>
    </w:p>
    <w:p w:rsidR="00F97CCA" w:rsidRPr="00C92759" w:rsidRDefault="002F7B3F" w:rsidP="0058418B">
      <w:pPr>
        <w:pStyle w:val="a"/>
        <w:numPr>
          <w:ilvl w:val="1"/>
          <w:numId w:val="2"/>
        </w:numPr>
        <w:tabs>
          <w:tab w:val="clear" w:pos="792"/>
          <w:tab w:val="num" w:pos="426"/>
        </w:tabs>
        <w:ind w:left="567" w:hanging="567"/>
        <w:jc w:val="both"/>
        <w:rPr>
          <w:sz w:val="24"/>
          <w:szCs w:val="24"/>
          <w:lang w:val="ru-RU"/>
        </w:rPr>
      </w:pPr>
      <w:r>
        <w:rPr>
          <w:sz w:val="24"/>
          <w:szCs w:val="24"/>
          <w:lang w:val="ru-RU"/>
        </w:rPr>
        <w:t>СУБ</w:t>
      </w:r>
      <w:r w:rsidR="00F97CCA" w:rsidRPr="00C92759">
        <w:rPr>
          <w:sz w:val="24"/>
          <w:szCs w:val="24"/>
          <w:lang w:val="ru-RU"/>
        </w:rPr>
        <w:t xml:space="preserve">ЛИЦЕНЗИАР не несёт ответственности за некорректное поведение ПРОДУКТА, связанное с неудовлетворительной работой используемых </w:t>
      </w:r>
      <w:r>
        <w:rPr>
          <w:sz w:val="24"/>
          <w:szCs w:val="24"/>
          <w:lang w:val="ru-RU"/>
        </w:rPr>
        <w:t>СУБ</w:t>
      </w:r>
      <w:r w:rsidR="00F97CCA" w:rsidRPr="00C92759">
        <w:rPr>
          <w:sz w:val="24"/>
          <w:szCs w:val="24"/>
          <w:lang w:val="ru-RU"/>
        </w:rPr>
        <w:t>ЛИЦЕНЗИАТОМ аппаратных и программных средств, их настройкой или комплектацией.</w:t>
      </w:r>
    </w:p>
    <w:p w:rsidR="00F97CCA" w:rsidRPr="00C92759" w:rsidRDefault="00F97CCA"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РФ.</w:t>
      </w:r>
    </w:p>
    <w:p w:rsidR="00F97CCA" w:rsidRPr="00C92759" w:rsidRDefault="00C91DBF"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СУБ</w:t>
      </w:r>
      <w:r w:rsidR="00F97CCA" w:rsidRPr="00C92759">
        <w:rPr>
          <w:sz w:val="24"/>
          <w:szCs w:val="24"/>
          <w:lang w:val="ru-RU"/>
        </w:rPr>
        <w:t xml:space="preserve">ЛИЦЕНЗИАТ в случае просрочки оплаты счета по требованию </w:t>
      </w:r>
      <w:r w:rsidRPr="00C92759">
        <w:rPr>
          <w:sz w:val="24"/>
          <w:szCs w:val="24"/>
          <w:lang w:val="ru-RU"/>
        </w:rPr>
        <w:t>СУБ</w:t>
      </w:r>
      <w:r w:rsidR="00F97CCA" w:rsidRPr="00C92759">
        <w:rPr>
          <w:sz w:val="24"/>
          <w:szCs w:val="24"/>
          <w:lang w:val="ru-RU"/>
        </w:rPr>
        <w:t>ЛИЦЕНЗИАРА оплачивает неустойку в размере 0,</w:t>
      </w:r>
      <w:r w:rsidR="00ED22E1">
        <w:rPr>
          <w:sz w:val="24"/>
          <w:szCs w:val="24"/>
          <w:lang w:val="ru-RU"/>
        </w:rPr>
        <w:t>5</w:t>
      </w:r>
      <w:r w:rsidR="00F97CCA" w:rsidRPr="00C92759">
        <w:rPr>
          <w:sz w:val="24"/>
          <w:szCs w:val="24"/>
          <w:lang w:val="ru-RU"/>
        </w:rPr>
        <w:t xml:space="preserve">% от денежной суммы, которая должна была быть оплачена. Неустойка должна быть оплачена в трехдневный срок с момента предъявления такого требования </w:t>
      </w:r>
      <w:r w:rsidRPr="00C92759">
        <w:rPr>
          <w:sz w:val="24"/>
          <w:szCs w:val="24"/>
          <w:lang w:val="ru-RU"/>
        </w:rPr>
        <w:t>СУБ</w:t>
      </w:r>
      <w:r w:rsidR="00F97CCA" w:rsidRPr="00C92759">
        <w:rPr>
          <w:sz w:val="24"/>
          <w:szCs w:val="24"/>
          <w:lang w:val="ru-RU"/>
        </w:rPr>
        <w:t>ЛИЦЕНЗИАРОМ.</w:t>
      </w:r>
    </w:p>
    <w:p w:rsidR="00A16BDD" w:rsidRPr="00C92759" w:rsidRDefault="00A16BDD"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 xml:space="preserve">Стороны установили обязательный претензионный порядок разрешения споров. Претензия направляется в письменном виде. Сторона, получившая претензию, обязана направить ответ не позднее 10 (Десяти) дней с момента ее получения. В случае </w:t>
      </w:r>
      <w:proofErr w:type="spellStart"/>
      <w:r w:rsidRPr="00C92759">
        <w:rPr>
          <w:sz w:val="24"/>
          <w:szCs w:val="24"/>
          <w:lang w:val="ru-RU"/>
        </w:rPr>
        <w:t>неурегулирования</w:t>
      </w:r>
      <w:proofErr w:type="spellEnd"/>
      <w:r w:rsidRPr="00C92759">
        <w:rPr>
          <w:sz w:val="24"/>
          <w:szCs w:val="24"/>
          <w:lang w:val="ru-RU"/>
        </w:rPr>
        <w:t xml:space="preserve"> спора в претензионном порядке, спор передается на рассмотрение в Арбитражный суд Свердловской области.</w:t>
      </w:r>
    </w:p>
    <w:p w:rsidR="00F97CCA" w:rsidRPr="00C92759" w:rsidRDefault="00A16BDD" w:rsidP="0043620E">
      <w:pPr>
        <w:pStyle w:val="a"/>
        <w:numPr>
          <w:ilvl w:val="0"/>
          <w:numId w:val="2"/>
        </w:numPr>
        <w:spacing w:before="120" w:after="60"/>
        <w:ind w:left="0" w:firstLine="0"/>
        <w:jc w:val="center"/>
        <w:rPr>
          <w:b/>
          <w:sz w:val="24"/>
          <w:szCs w:val="24"/>
          <w:lang w:val="ru-RU"/>
        </w:rPr>
      </w:pPr>
      <w:r w:rsidRPr="00C92759">
        <w:rPr>
          <w:b/>
          <w:sz w:val="24"/>
          <w:szCs w:val="24"/>
          <w:lang w:val="ru-RU"/>
        </w:rPr>
        <w:t>ПРОЧИЕ УСЛОВИЯ</w:t>
      </w:r>
    </w:p>
    <w:p w:rsidR="00F97CCA" w:rsidRPr="00C92759" w:rsidRDefault="00F97CCA" w:rsidP="0058418B">
      <w:pPr>
        <w:pStyle w:val="a"/>
        <w:numPr>
          <w:ilvl w:val="1"/>
          <w:numId w:val="2"/>
        </w:numPr>
        <w:tabs>
          <w:tab w:val="clear" w:pos="792"/>
          <w:tab w:val="num" w:pos="426"/>
        </w:tabs>
        <w:ind w:left="567" w:hanging="567"/>
        <w:jc w:val="both"/>
        <w:rPr>
          <w:sz w:val="24"/>
          <w:szCs w:val="24"/>
          <w:lang w:val="ru-RU"/>
        </w:rPr>
      </w:pPr>
      <w:r w:rsidRPr="00C92759">
        <w:rPr>
          <w:sz w:val="24"/>
          <w:szCs w:val="24"/>
          <w:lang w:val="ru-RU"/>
        </w:rPr>
        <w:t xml:space="preserve">Договор действует до </w:t>
      </w:r>
      <w:r w:rsidR="00C91DBF" w:rsidRPr="00C92759">
        <w:rPr>
          <w:sz w:val="24"/>
          <w:szCs w:val="24"/>
          <w:lang w:val="ru-RU"/>
        </w:rPr>
        <w:t>31 декабря 201</w:t>
      </w:r>
      <w:r w:rsidR="006F214C">
        <w:rPr>
          <w:sz w:val="24"/>
          <w:szCs w:val="24"/>
          <w:lang w:val="ru-RU"/>
        </w:rPr>
        <w:t>7</w:t>
      </w:r>
      <w:r w:rsidR="00C91DBF" w:rsidRPr="00C92759">
        <w:rPr>
          <w:sz w:val="24"/>
          <w:szCs w:val="24"/>
          <w:lang w:val="ru-RU"/>
        </w:rPr>
        <w:t xml:space="preserve"> года</w:t>
      </w:r>
      <w:r w:rsidRPr="00C92759">
        <w:rPr>
          <w:sz w:val="24"/>
          <w:szCs w:val="24"/>
          <w:lang w:val="ru-RU"/>
        </w:rPr>
        <w:t xml:space="preserve"> и в случае, если до конца срока действия </w:t>
      </w:r>
      <w:r w:rsidR="00B47502" w:rsidRPr="00C92759">
        <w:rPr>
          <w:sz w:val="24"/>
          <w:szCs w:val="24"/>
          <w:lang w:val="ru-RU"/>
        </w:rPr>
        <w:t xml:space="preserve">Договора </w:t>
      </w:r>
      <w:r w:rsidRPr="00C92759">
        <w:rPr>
          <w:sz w:val="24"/>
          <w:szCs w:val="24"/>
          <w:lang w:val="ru-RU"/>
        </w:rPr>
        <w:t xml:space="preserve">ни одна из сторон не заявит о его расторжении, </w:t>
      </w:r>
      <w:r w:rsidR="0043620E" w:rsidRPr="00C92759">
        <w:rPr>
          <w:sz w:val="24"/>
          <w:szCs w:val="24"/>
          <w:lang w:val="ru-RU"/>
        </w:rPr>
        <w:t>Д</w:t>
      </w:r>
      <w:r w:rsidRPr="00C92759">
        <w:rPr>
          <w:sz w:val="24"/>
          <w:szCs w:val="24"/>
          <w:lang w:val="ru-RU"/>
        </w:rPr>
        <w:t xml:space="preserve">оговор </w:t>
      </w:r>
      <w:r w:rsidR="00B47502" w:rsidRPr="00C92759">
        <w:rPr>
          <w:sz w:val="24"/>
          <w:szCs w:val="24"/>
          <w:lang w:val="ru-RU"/>
        </w:rPr>
        <w:t xml:space="preserve">будет продлеваться на каждый следующий </w:t>
      </w:r>
      <w:r w:rsidRPr="00C92759">
        <w:rPr>
          <w:sz w:val="24"/>
          <w:szCs w:val="24"/>
          <w:lang w:val="ru-RU"/>
        </w:rPr>
        <w:t xml:space="preserve">календарный год. Объем и срок действия прав на воспроизведение в отношении конкретных </w:t>
      </w:r>
      <w:r w:rsidRPr="00C92759">
        <w:rPr>
          <w:sz w:val="24"/>
          <w:szCs w:val="24"/>
          <w:lang w:val="ru-RU"/>
        </w:rPr>
        <w:lastRenderedPageBreak/>
        <w:t xml:space="preserve">ПРОДУКТОВ, переданных конечным пользователям в период действия </w:t>
      </w:r>
      <w:r w:rsidR="0043620E" w:rsidRPr="00C92759">
        <w:rPr>
          <w:sz w:val="24"/>
          <w:szCs w:val="24"/>
          <w:lang w:val="ru-RU"/>
        </w:rPr>
        <w:t>Д</w:t>
      </w:r>
      <w:r w:rsidRPr="00C92759">
        <w:rPr>
          <w:sz w:val="24"/>
          <w:szCs w:val="24"/>
          <w:lang w:val="ru-RU"/>
        </w:rPr>
        <w:t>оговора, определяется «Пользовательским лицензионным соглашениям», входящим в состав поставок ПРОДУКТОВ.</w:t>
      </w:r>
    </w:p>
    <w:p w:rsidR="00C92759" w:rsidRPr="00C92759" w:rsidRDefault="009C2183" w:rsidP="0058418B">
      <w:pPr>
        <w:pStyle w:val="a"/>
        <w:numPr>
          <w:ilvl w:val="1"/>
          <w:numId w:val="2"/>
        </w:numPr>
        <w:tabs>
          <w:tab w:val="clear" w:pos="792"/>
          <w:tab w:val="left" w:pos="426"/>
        </w:tabs>
        <w:ind w:left="567" w:hanging="567"/>
        <w:jc w:val="both"/>
        <w:rPr>
          <w:sz w:val="24"/>
          <w:szCs w:val="24"/>
          <w:lang w:val="ru-RU"/>
        </w:rPr>
      </w:pPr>
      <w:r>
        <w:rPr>
          <w:sz w:val="24"/>
          <w:szCs w:val="24"/>
          <w:lang w:val="ru-RU"/>
        </w:rPr>
        <w:t>Договор может быть расторгнут в одностороннем внесудебном порядке по истечении 10 (Десяти) дней после подачи стороной письменного уведомления о своих намерениях. СУБЛИЦЕНЗИАТ имеет право на одностороннее расторжение договора только после полного погашения всех имеющихся задолженностей и иных платежей, возникших у СУБЛИЦЕНЗИАТА в результате исполнения настоящего Договора</w:t>
      </w:r>
      <w:r w:rsidR="00F97CCA" w:rsidRPr="00C92759">
        <w:rPr>
          <w:sz w:val="24"/>
          <w:szCs w:val="24"/>
          <w:lang w:val="ru-RU"/>
        </w:rPr>
        <w:t>.</w:t>
      </w:r>
    </w:p>
    <w:p w:rsidR="00C92759" w:rsidRPr="00C92759" w:rsidRDefault="009C2183" w:rsidP="0058418B">
      <w:pPr>
        <w:pStyle w:val="a"/>
        <w:numPr>
          <w:ilvl w:val="1"/>
          <w:numId w:val="2"/>
        </w:numPr>
        <w:tabs>
          <w:tab w:val="clear" w:pos="792"/>
          <w:tab w:val="left" w:pos="426"/>
        </w:tabs>
        <w:ind w:left="567" w:hanging="567"/>
        <w:jc w:val="both"/>
        <w:rPr>
          <w:sz w:val="24"/>
          <w:szCs w:val="24"/>
          <w:lang w:val="ru-RU"/>
        </w:rPr>
      </w:pPr>
      <w:r>
        <w:rPr>
          <w:sz w:val="24"/>
          <w:szCs w:val="24"/>
          <w:lang w:val="ru-RU"/>
        </w:rPr>
        <w:t>Стороны договорились о допустимости изменения / дополнения условий настоящего Договора, а также любой иной переписки по исполнению настоящего договора путем направления (обмена) сообщений по электронной почте при соблюдении условий п.8.4-8.6 Договора</w:t>
      </w:r>
      <w:r w:rsidR="00C92759" w:rsidRPr="00C92759">
        <w:rPr>
          <w:sz w:val="24"/>
          <w:szCs w:val="24"/>
          <w:lang w:val="ru-RU"/>
        </w:rPr>
        <w:t xml:space="preserve">. </w:t>
      </w:r>
    </w:p>
    <w:p w:rsidR="00C92759" w:rsidRPr="00C92759" w:rsidRDefault="009C2183" w:rsidP="0058418B">
      <w:pPr>
        <w:pStyle w:val="a"/>
        <w:numPr>
          <w:ilvl w:val="1"/>
          <w:numId w:val="2"/>
        </w:numPr>
        <w:tabs>
          <w:tab w:val="clear" w:pos="792"/>
          <w:tab w:val="left" w:pos="426"/>
        </w:tabs>
        <w:ind w:left="567" w:hanging="567"/>
        <w:jc w:val="both"/>
        <w:rPr>
          <w:sz w:val="24"/>
          <w:szCs w:val="24"/>
          <w:lang w:val="ru-RU"/>
        </w:rPr>
      </w:pPr>
      <w:r>
        <w:rPr>
          <w:sz w:val="24"/>
          <w:szCs w:val="24"/>
          <w:lang w:val="ru-RU"/>
        </w:rPr>
        <w:t>Сообщения по электронной почте будут иметь юридическую силу при соблюдении следующего условия: сообщения должны направляться с адресов электронной почты, указанных в разделе 9 Договора или тех, которые специально будут указаны сторонами в переписке с указанных адресов как альтернативные для переписки</w:t>
      </w:r>
      <w:r w:rsidR="00C92759" w:rsidRPr="00C92759">
        <w:rPr>
          <w:sz w:val="24"/>
          <w:szCs w:val="24"/>
          <w:lang w:val="ru-RU"/>
        </w:rPr>
        <w:t xml:space="preserve">. </w:t>
      </w:r>
    </w:p>
    <w:p w:rsidR="00C92759" w:rsidRPr="00C92759" w:rsidRDefault="009C2183" w:rsidP="0058418B">
      <w:pPr>
        <w:pStyle w:val="a"/>
        <w:numPr>
          <w:ilvl w:val="1"/>
          <w:numId w:val="2"/>
        </w:numPr>
        <w:tabs>
          <w:tab w:val="clear" w:pos="792"/>
          <w:tab w:val="left" w:pos="426"/>
        </w:tabs>
        <w:ind w:left="567" w:hanging="567"/>
        <w:jc w:val="both"/>
        <w:rPr>
          <w:sz w:val="24"/>
          <w:szCs w:val="24"/>
          <w:lang w:val="ru-RU"/>
        </w:rPr>
      </w:pPr>
      <w:r>
        <w:rPr>
          <w:sz w:val="24"/>
          <w:szCs w:val="24"/>
          <w:lang w:val="ru-RU"/>
        </w:rPr>
        <w:t>Сообщения по электронной почте будут иметь юридическую силу документов на бумажных носителях в отношении условий о стоимости и порядке расчетов между сторонами при соблюдении следующих условий</w:t>
      </w:r>
      <w:r w:rsidR="00C92759" w:rsidRPr="00C92759">
        <w:rPr>
          <w:sz w:val="24"/>
          <w:szCs w:val="24"/>
          <w:lang w:val="ru-RU"/>
        </w:rPr>
        <w:t xml:space="preserve">: </w:t>
      </w:r>
    </w:p>
    <w:p w:rsidR="00C92759" w:rsidRPr="00C92759" w:rsidRDefault="009C2183" w:rsidP="0058418B">
      <w:pPr>
        <w:pStyle w:val="a"/>
        <w:numPr>
          <w:ilvl w:val="2"/>
          <w:numId w:val="2"/>
        </w:numPr>
        <w:tabs>
          <w:tab w:val="left" w:pos="709"/>
        </w:tabs>
        <w:ind w:left="851" w:hanging="567"/>
        <w:jc w:val="both"/>
        <w:rPr>
          <w:sz w:val="24"/>
          <w:szCs w:val="24"/>
          <w:lang w:val="ru-RU"/>
        </w:rPr>
      </w:pPr>
      <w:proofErr w:type="gramStart"/>
      <w:r>
        <w:rPr>
          <w:sz w:val="24"/>
          <w:szCs w:val="24"/>
          <w:lang w:val="ru-RU"/>
        </w:rPr>
        <w:t>получение</w:t>
      </w:r>
      <w:proofErr w:type="gramEnd"/>
      <w:r>
        <w:rPr>
          <w:sz w:val="24"/>
          <w:szCs w:val="24"/>
          <w:lang w:val="ru-RU"/>
        </w:rPr>
        <w:t xml:space="preserve"> от СТОРОНЫ сообщения с вложением файла с расширением .</w:t>
      </w:r>
      <w:proofErr w:type="spellStart"/>
      <w:r>
        <w:rPr>
          <w:sz w:val="24"/>
          <w:szCs w:val="24"/>
          <w:lang w:val="ru-RU"/>
        </w:rPr>
        <w:t>pdf</w:t>
      </w:r>
      <w:proofErr w:type="spellEnd"/>
      <w:r>
        <w:rPr>
          <w:sz w:val="24"/>
          <w:szCs w:val="24"/>
          <w:lang w:val="ru-RU"/>
        </w:rPr>
        <w:t>, .</w:t>
      </w:r>
      <w:proofErr w:type="spellStart"/>
      <w:r>
        <w:rPr>
          <w:sz w:val="24"/>
          <w:szCs w:val="24"/>
          <w:lang w:val="ru-RU"/>
        </w:rPr>
        <w:t>jpg</w:t>
      </w:r>
      <w:proofErr w:type="spellEnd"/>
      <w:r>
        <w:rPr>
          <w:sz w:val="24"/>
          <w:szCs w:val="24"/>
          <w:lang w:val="ru-RU"/>
        </w:rPr>
        <w:t>, .</w:t>
      </w:r>
      <w:proofErr w:type="spellStart"/>
      <w:r>
        <w:rPr>
          <w:sz w:val="24"/>
          <w:szCs w:val="24"/>
          <w:lang w:val="ru-RU"/>
        </w:rPr>
        <w:t>png</w:t>
      </w:r>
      <w:proofErr w:type="spellEnd"/>
      <w:r>
        <w:rPr>
          <w:sz w:val="24"/>
          <w:szCs w:val="24"/>
          <w:lang w:val="ru-RU"/>
        </w:rPr>
        <w:t xml:space="preserve"> с подписью лица, подписавшего договор от имени данной СТОРОНЫ и печатью организации</w:t>
      </w:r>
      <w:r w:rsidR="00C92759" w:rsidRPr="00C92759">
        <w:rPr>
          <w:sz w:val="24"/>
          <w:szCs w:val="24"/>
          <w:lang w:val="ru-RU"/>
        </w:rPr>
        <w:t>.</w:t>
      </w:r>
    </w:p>
    <w:p w:rsidR="00C92759" w:rsidRPr="00C92759" w:rsidRDefault="009C2183" w:rsidP="0058418B">
      <w:pPr>
        <w:pStyle w:val="a"/>
        <w:numPr>
          <w:ilvl w:val="2"/>
          <w:numId w:val="2"/>
        </w:numPr>
        <w:tabs>
          <w:tab w:val="left" w:pos="709"/>
        </w:tabs>
        <w:ind w:left="851" w:hanging="567"/>
        <w:jc w:val="both"/>
        <w:rPr>
          <w:sz w:val="24"/>
          <w:szCs w:val="24"/>
          <w:lang w:val="ru-RU"/>
        </w:rPr>
      </w:pPr>
      <w:proofErr w:type="gramStart"/>
      <w:r>
        <w:rPr>
          <w:sz w:val="24"/>
          <w:szCs w:val="24"/>
          <w:lang w:val="ru-RU"/>
        </w:rPr>
        <w:t>в</w:t>
      </w:r>
      <w:proofErr w:type="gramEnd"/>
      <w:r>
        <w:rPr>
          <w:sz w:val="24"/>
          <w:szCs w:val="24"/>
          <w:lang w:val="ru-RU"/>
        </w:rPr>
        <w:t xml:space="preserve"> отношении остальных условий договора достаточно простого сообщения в тексте электронного письма</w:t>
      </w:r>
      <w:r w:rsidR="00C92759" w:rsidRPr="00C92759">
        <w:rPr>
          <w:sz w:val="24"/>
          <w:szCs w:val="24"/>
          <w:lang w:val="ru-RU"/>
        </w:rPr>
        <w:t>.</w:t>
      </w:r>
    </w:p>
    <w:p w:rsidR="00C92759" w:rsidRDefault="009C2183" w:rsidP="0058418B">
      <w:pPr>
        <w:pStyle w:val="a"/>
        <w:numPr>
          <w:ilvl w:val="1"/>
          <w:numId w:val="2"/>
        </w:numPr>
        <w:tabs>
          <w:tab w:val="clear" w:pos="792"/>
          <w:tab w:val="left" w:pos="426"/>
        </w:tabs>
        <w:ind w:left="567" w:hanging="567"/>
        <w:jc w:val="both"/>
        <w:rPr>
          <w:sz w:val="24"/>
          <w:szCs w:val="24"/>
          <w:lang w:val="ru-RU"/>
        </w:rPr>
      </w:pPr>
      <w:r>
        <w:rPr>
          <w:sz w:val="24"/>
          <w:szCs w:val="24"/>
          <w:lang w:val="ru-RU"/>
        </w:rPr>
        <w:t>В случае утраты контроля (доступа) над адресом электронной почты Стороны подписывают дополнительное соглашение, в котором согласовывают новый адрес электронной почты</w:t>
      </w:r>
      <w:r w:rsidR="00FD25E8">
        <w:rPr>
          <w:sz w:val="24"/>
          <w:szCs w:val="24"/>
          <w:lang w:val="ru-RU"/>
        </w:rPr>
        <w:t>.</w:t>
      </w:r>
    </w:p>
    <w:p w:rsidR="008547DF" w:rsidRDefault="008547DF" w:rsidP="008547DF">
      <w:pPr>
        <w:pStyle w:val="a"/>
        <w:numPr>
          <w:ilvl w:val="0"/>
          <w:numId w:val="0"/>
        </w:numPr>
        <w:tabs>
          <w:tab w:val="left" w:pos="426"/>
        </w:tabs>
        <w:ind w:left="360" w:hanging="360"/>
        <w:jc w:val="both"/>
        <w:rPr>
          <w:sz w:val="24"/>
          <w:szCs w:val="24"/>
          <w:lang w:val="ru-RU"/>
        </w:rPr>
      </w:pPr>
    </w:p>
    <w:p w:rsidR="008547DF" w:rsidRPr="00C92759" w:rsidRDefault="008547DF" w:rsidP="008547DF">
      <w:pPr>
        <w:pStyle w:val="a"/>
        <w:numPr>
          <w:ilvl w:val="0"/>
          <w:numId w:val="0"/>
        </w:numPr>
        <w:tabs>
          <w:tab w:val="left" w:pos="426"/>
        </w:tabs>
        <w:ind w:left="360" w:hanging="360"/>
        <w:jc w:val="both"/>
        <w:rPr>
          <w:sz w:val="24"/>
          <w:szCs w:val="24"/>
          <w:lang w:val="ru-RU"/>
        </w:rPr>
      </w:pPr>
    </w:p>
    <w:p w:rsidR="00F97CCA" w:rsidRDefault="00F97CCA" w:rsidP="0043620E">
      <w:pPr>
        <w:pStyle w:val="a"/>
        <w:numPr>
          <w:ilvl w:val="0"/>
          <w:numId w:val="2"/>
        </w:numPr>
        <w:spacing w:before="120" w:after="60"/>
        <w:ind w:left="357" w:hanging="357"/>
        <w:jc w:val="center"/>
        <w:rPr>
          <w:b/>
          <w:sz w:val="24"/>
          <w:szCs w:val="24"/>
          <w:lang w:val="ru-RU"/>
        </w:rPr>
      </w:pPr>
      <w:r w:rsidRPr="00C92759">
        <w:rPr>
          <w:b/>
          <w:sz w:val="24"/>
          <w:szCs w:val="24"/>
          <w:lang w:val="ru-RU"/>
        </w:rPr>
        <w:t>АДРЕСА И РЕКВИЗИТЫ СТОРОН:</w:t>
      </w:r>
    </w:p>
    <w:tbl>
      <w:tblPr>
        <w:tblpPr w:leftFromText="180" w:rightFromText="180" w:vertAnchor="text" w:tblpX="-176" w:tblpY="1"/>
        <w:tblW w:w="10768" w:type="dxa"/>
        <w:tblLayout w:type="fixed"/>
        <w:tblLook w:val="04A0" w:firstRow="1" w:lastRow="0" w:firstColumn="1" w:lastColumn="0" w:noHBand="0" w:noVBand="1"/>
      </w:tblPr>
      <w:tblGrid>
        <w:gridCol w:w="5246"/>
        <w:gridCol w:w="5522"/>
      </w:tblGrid>
      <w:tr w:rsidR="008F01BD" w:rsidRPr="00A74662" w:rsidTr="008547DF">
        <w:tc>
          <w:tcPr>
            <w:tcW w:w="5246" w:type="dxa"/>
            <w:shd w:val="clear" w:color="auto" w:fill="auto"/>
          </w:tcPr>
          <w:p w:rsidR="008F01BD" w:rsidRPr="007D070B" w:rsidRDefault="008F01BD" w:rsidP="007D070B">
            <w:pPr>
              <w:jc w:val="center"/>
              <w:rPr>
                <w:b/>
                <w:sz w:val="24"/>
                <w:szCs w:val="24"/>
                <w:lang w:val="ru-RU"/>
              </w:rPr>
            </w:pPr>
            <w:r w:rsidRPr="007D070B">
              <w:rPr>
                <w:b/>
                <w:sz w:val="24"/>
                <w:szCs w:val="24"/>
                <w:lang w:val="ru-RU"/>
              </w:rPr>
              <w:t>СУБЛИЦЕНЗИАР:</w:t>
            </w:r>
          </w:p>
        </w:tc>
        <w:tc>
          <w:tcPr>
            <w:tcW w:w="5522" w:type="dxa"/>
            <w:shd w:val="clear" w:color="auto" w:fill="auto"/>
          </w:tcPr>
          <w:p w:rsidR="008F01BD" w:rsidRPr="007D070B" w:rsidRDefault="008F01BD" w:rsidP="007D070B">
            <w:pPr>
              <w:jc w:val="center"/>
              <w:rPr>
                <w:b/>
                <w:sz w:val="24"/>
                <w:szCs w:val="24"/>
                <w:lang w:val="ru-RU"/>
              </w:rPr>
            </w:pPr>
            <w:r w:rsidRPr="007D070B">
              <w:rPr>
                <w:b/>
                <w:sz w:val="24"/>
                <w:szCs w:val="24"/>
                <w:lang w:val="ru-RU"/>
              </w:rPr>
              <w:t>СУБЛИЦЕНЗИАТ:</w:t>
            </w:r>
          </w:p>
        </w:tc>
      </w:tr>
      <w:tr w:rsidR="008F01BD" w:rsidRPr="003E4080" w:rsidTr="008547DF">
        <w:trPr>
          <w:trHeight w:val="3960"/>
        </w:trPr>
        <w:tc>
          <w:tcPr>
            <w:tcW w:w="5246" w:type="dxa"/>
            <w:shd w:val="clear" w:color="auto" w:fill="auto"/>
          </w:tcPr>
          <w:p w:rsidR="00AE0A33" w:rsidRPr="00AE0A33" w:rsidRDefault="00AE0A33" w:rsidP="00AE0A33">
            <w:pPr>
              <w:rPr>
                <w:b/>
                <w:sz w:val="24"/>
                <w:szCs w:val="24"/>
                <w:lang w:val="ru-RU"/>
              </w:rPr>
            </w:pPr>
            <w:r w:rsidRPr="00AE0A33">
              <w:rPr>
                <w:b/>
                <w:sz w:val="24"/>
                <w:szCs w:val="24"/>
                <w:lang w:val="ru-RU"/>
              </w:rPr>
              <w:t>ИП Клевцова А.И.</w:t>
            </w:r>
          </w:p>
          <w:p w:rsidR="00AE0A33" w:rsidRPr="00AE0A33" w:rsidRDefault="00AE0A33" w:rsidP="00AE0A33">
            <w:pPr>
              <w:rPr>
                <w:sz w:val="24"/>
                <w:szCs w:val="24"/>
                <w:lang w:val="ru-RU"/>
              </w:rPr>
            </w:pPr>
            <w:r w:rsidRPr="00AE0A33">
              <w:rPr>
                <w:sz w:val="24"/>
                <w:szCs w:val="24"/>
                <w:lang w:val="ru-RU"/>
              </w:rPr>
              <w:t xml:space="preserve">ИНН 666002673656  </w:t>
            </w:r>
          </w:p>
          <w:p w:rsidR="00AE0A33" w:rsidRPr="00AE0A33" w:rsidRDefault="00AE0A33" w:rsidP="00AE0A33">
            <w:pPr>
              <w:rPr>
                <w:sz w:val="24"/>
                <w:szCs w:val="24"/>
                <w:lang w:val="ru-RU"/>
              </w:rPr>
            </w:pPr>
            <w:r w:rsidRPr="00AE0A33">
              <w:rPr>
                <w:sz w:val="24"/>
                <w:szCs w:val="24"/>
                <w:lang w:val="ru-RU"/>
              </w:rPr>
              <w:t xml:space="preserve">Адрес: 620142, г. Екатеринбург, </w:t>
            </w:r>
          </w:p>
          <w:p w:rsidR="00AE0A33" w:rsidRPr="00AE0A33" w:rsidRDefault="00AE0A33" w:rsidP="00AE0A33">
            <w:pPr>
              <w:rPr>
                <w:sz w:val="24"/>
                <w:szCs w:val="24"/>
                <w:lang w:val="ru-RU"/>
              </w:rPr>
            </w:pPr>
            <w:proofErr w:type="spellStart"/>
            <w:proofErr w:type="gramStart"/>
            <w:r w:rsidRPr="00AE0A33">
              <w:rPr>
                <w:sz w:val="24"/>
                <w:szCs w:val="24"/>
                <w:lang w:val="ru-RU"/>
              </w:rPr>
              <w:t>ул</w:t>
            </w:r>
            <w:proofErr w:type="spellEnd"/>
            <w:proofErr w:type="gramEnd"/>
            <w:r w:rsidRPr="00AE0A33">
              <w:rPr>
                <w:sz w:val="24"/>
                <w:szCs w:val="24"/>
                <w:lang w:val="ru-RU"/>
              </w:rPr>
              <w:t xml:space="preserve"> Щорса 7, 2 этаж, офис 223-224</w:t>
            </w:r>
          </w:p>
          <w:p w:rsidR="00AE0A33" w:rsidRPr="00AE0A33" w:rsidRDefault="00AE0A33" w:rsidP="00AE0A33">
            <w:pPr>
              <w:rPr>
                <w:sz w:val="24"/>
                <w:szCs w:val="24"/>
                <w:lang w:val="ru-RU"/>
              </w:rPr>
            </w:pPr>
            <w:r w:rsidRPr="00AE0A33">
              <w:rPr>
                <w:sz w:val="24"/>
                <w:szCs w:val="24"/>
                <w:lang w:val="ru-RU"/>
              </w:rPr>
              <w:t xml:space="preserve">Тел./ Факс (343) 222-16-01 </w:t>
            </w:r>
          </w:p>
          <w:p w:rsidR="00AE0A33" w:rsidRPr="00AE0A33" w:rsidRDefault="00AE0A33" w:rsidP="00AE0A33">
            <w:pPr>
              <w:rPr>
                <w:sz w:val="24"/>
                <w:szCs w:val="24"/>
                <w:lang w:val="ru-RU"/>
              </w:rPr>
            </w:pPr>
            <w:r w:rsidRPr="00AE0A33">
              <w:rPr>
                <w:sz w:val="24"/>
                <w:szCs w:val="24"/>
                <w:lang w:val="ru-RU"/>
              </w:rPr>
              <w:t>Email: distr@asp-1c.ru</w:t>
            </w:r>
          </w:p>
          <w:p w:rsidR="00AE0A33" w:rsidRPr="00AE0A33" w:rsidRDefault="00AE0A33" w:rsidP="00AE0A33">
            <w:pPr>
              <w:rPr>
                <w:sz w:val="24"/>
                <w:szCs w:val="24"/>
                <w:lang w:val="ru-RU"/>
              </w:rPr>
            </w:pPr>
            <w:r w:rsidRPr="00AE0A33">
              <w:rPr>
                <w:sz w:val="24"/>
                <w:szCs w:val="24"/>
                <w:lang w:val="ru-RU"/>
              </w:rPr>
              <w:t>БИК 046577906</w:t>
            </w:r>
          </w:p>
          <w:p w:rsidR="00AE0A33" w:rsidRPr="00AE0A33" w:rsidRDefault="00AE0A33" w:rsidP="00AE0A33">
            <w:pPr>
              <w:rPr>
                <w:sz w:val="24"/>
                <w:szCs w:val="24"/>
                <w:lang w:val="ru-RU"/>
              </w:rPr>
            </w:pPr>
            <w:r w:rsidRPr="00AE0A33">
              <w:rPr>
                <w:sz w:val="24"/>
                <w:szCs w:val="24"/>
                <w:lang w:val="ru-RU"/>
              </w:rPr>
              <w:t>Р/счет 40802810504000004674</w:t>
            </w:r>
          </w:p>
          <w:p w:rsidR="00AE0A33" w:rsidRPr="00AE0A33" w:rsidRDefault="00AE0A33" w:rsidP="00AE0A33">
            <w:pPr>
              <w:rPr>
                <w:sz w:val="24"/>
                <w:szCs w:val="24"/>
                <w:lang w:val="ru-RU"/>
              </w:rPr>
            </w:pPr>
            <w:r w:rsidRPr="00AE0A33">
              <w:rPr>
                <w:sz w:val="24"/>
                <w:szCs w:val="24"/>
                <w:lang w:val="ru-RU"/>
              </w:rPr>
              <w:t>К/счет 30101810100000000906</w:t>
            </w:r>
          </w:p>
          <w:p w:rsidR="00AE0A33" w:rsidRPr="00AE0A33" w:rsidRDefault="00AE0A33" w:rsidP="00AE0A33">
            <w:pPr>
              <w:rPr>
                <w:sz w:val="24"/>
                <w:szCs w:val="24"/>
                <w:lang w:val="ru-RU"/>
              </w:rPr>
            </w:pPr>
            <w:r w:rsidRPr="00AE0A33">
              <w:rPr>
                <w:sz w:val="24"/>
                <w:szCs w:val="24"/>
                <w:lang w:val="ru-RU"/>
              </w:rPr>
              <w:t>Банк Уральский филиал АО "Райффайзенбанк"</w:t>
            </w:r>
          </w:p>
          <w:p w:rsidR="008F01BD" w:rsidRPr="00D36523" w:rsidRDefault="00AE0A33" w:rsidP="00AE0A33">
            <w:pPr>
              <w:rPr>
                <w:sz w:val="24"/>
                <w:szCs w:val="24"/>
                <w:lang w:val="ru-RU"/>
              </w:rPr>
            </w:pPr>
            <w:r w:rsidRPr="00AE0A33">
              <w:rPr>
                <w:sz w:val="24"/>
                <w:szCs w:val="24"/>
                <w:lang w:val="ru-RU"/>
              </w:rPr>
              <w:t>г. Екатеринбург</w:t>
            </w:r>
          </w:p>
        </w:tc>
        <w:tc>
          <w:tcPr>
            <w:tcW w:w="5522" w:type="dxa"/>
            <w:shd w:val="clear" w:color="auto" w:fill="auto"/>
          </w:tcPr>
          <w:p w:rsidR="008F01BD" w:rsidRPr="003E4080" w:rsidRDefault="008F01BD" w:rsidP="003E4080">
            <w:pPr>
              <w:rPr>
                <w:b/>
                <w:sz w:val="24"/>
                <w:szCs w:val="24"/>
                <w:lang w:val="ru-RU"/>
              </w:rPr>
            </w:pPr>
          </w:p>
        </w:tc>
      </w:tr>
      <w:tr w:rsidR="008F01BD" w:rsidRPr="00A74662" w:rsidTr="008547DF">
        <w:tc>
          <w:tcPr>
            <w:tcW w:w="10768" w:type="dxa"/>
            <w:gridSpan w:val="2"/>
            <w:shd w:val="clear" w:color="auto" w:fill="auto"/>
          </w:tcPr>
          <w:p w:rsidR="008F01BD" w:rsidRPr="007D070B" w:rsidRDefault="008F01BD" w:rsidP="007D070B">
            <w:pPr>
              <w:jc w:val="center"/>
              <w:rPr>
                <w:sz w:val="24"/>
                <w:szCs w:val="24"/>
                <w:lang w:val="ru-RU"/>
              </w:rPr>
            </w:pPr>
            <w:r w:rsidRPr="007D070B">
              <w:rPr>
                <w:b/>
                <w:sz w:val="24"/>
                <w:szCs w:val="24"/>
                <w:lang w:val="ru-RU"/>
              </w:rPr>
              <w:t>ПОДПИСИ СТОРОН:</w:t>
            </w:r>
          </w:p>
        </w:tc>
      </w:tr>
      <w:tr w:rsidR="008F01BD" w:rsidRPr="00A74662" w:rsidTr="008547DF">
        <w:trPr>
          <w:trHeight w:val="689"/>
        </w:trPr>
        <w:tc>
          <w:tcPr>
            <w:tcW w:w="5246" w:type="dxa"/>
            <w:shd w:val="clear" w:color="auto" w:fill="auto"/>
            <w:vAlign w:val="bottom"/>
          </w:tcPr>
          <w:p w:rsidR="008F01BD" w:rsidRPr="007D070B" w:rsidRDefault="003C2B3F" w:rsidP="008547DF">
            <w:pPr>
              <w:rPr>
                <w:b/>
                <w:sz w:val="24"/>
                <w:szCs w:val="24"/>
                <w:lang w:val="ru-RU"/>
              </w:rPr>
            </w:pPr>
            <w:r>
              <w:rPr>
                <w:sz w:val="24"/>
                <w:szCs w:val="24"/>
                <w:lang w:val="ru-RU"/>
              </w:rPr>
              <w:t>Индивидуальный предприни</w:t>
            </w:r>
            <w:r w:rsidR="00F83080">
              <w:rPr>
                <w:sz w:val="24"/>
                <w:szCs w:val="24"/>
                <w:lang w:val="ru-RU"/>
              </w:rPr>
              <w:t>м</w:t>
            </w:r>
            <w:r>
              <w:rPr>
                <w:sz w:val="24"/>
                <w:szCs w:val="24"/>
                <w:lang w:val="ru-RU"/>
              </w:rPr>
              <w:t>атель</w:t>
            </w:r>
          </w:p>
        </w:tc>
        <w:tc>
          <w:tcPr>
            <w:tcW w:w="5522" w:type="dxa"/>
            <w:shd w:val="clear" w:color="auto" w:fill="auto"/>
            <w:vAlign w:val="bottom"/>
          </w:tcPr>
          <w:p w:rsidR="008F01BD" w:rsidRPr="007D070B" w:rsidRDefault="008F01BD" w:rsidP="008547DF">
            <w:pPr>
              <w:pStyle w:val="af5"/>
              <w:rPr>
                <w:bCs/>
                <w:szCs w:val="24"/>
              </w:rPr>
            </w:pPr>
            <w:r w:rsidRPr="007D070B">
              <w:rPr>
                <w:bCs/>
                <w:szCs w:val="24"/>
              </w:rPr>
              <w:t>Директор</w:t>
            </w:r>
          </w:p>
        </w:tc>
      </w:tr>
      <w:tr w:rsidR="008F01BD" w:rsidRPr="008C77C2" w:rsidTr="008547DF">
        <w:tc>
          <w:tcPr>
            <w:tcW w:w="5246" w:type="dxa"/>
            <w:shd w:val="clear" w:color="auto" w:fill="auto"/>
          </w:tcPr>
          <w:p w:rsidR="008F01BD" w:rsidRPr="007D070B" w:rsidRDefault="008F01BD" w:rsidP="008547DF">
            <w:pPr>
              <w:jc w:val="center"/>
              <w:rPr>
                <w:sz w:val="24"/>
                <w:szCs w:val="24"/>
                <w:lang w:val="ru-RU"/>
              </w:rPr>
            </w:pPr>
            <w:r w:rsidRPr="007D070B">
              <w:rPr>
                <w:sz w:val="24"/>
                <w:szCs w:val="24"/>
                <w:lang w:val="ru-RU"/>
              </w:rPr>
              <w:t>________________________ (</w:t>
            </w:r>
            <w:r w:rsidR="00D36523">
              <w:rPr>
                <w:sz w:val="24"/>
                <w:szCs w:val="24"/>
                <w:lang w:val="ru-RU"/>
              </w:rPr>
              <w:t>Клевцова А.И</w:t>
            </w:r>
            <w:r w:rsidRPr="007D070B">
              <w:rPr>
                <w:sz w:val="24"/>
                <w:szCs w:val="24"/>
                <w:lang w:val="ru-RU"/>
              </w:rPr>
              <w:t>.)</w:t>
            </w:r>
          </w:p>
          <w:p w:rsidR="008F01BD" w:rsidRPr="007D070B" w:rsidRDefault="008F01BD" w:rsidP="007D070B">
            <w:pPr>
              <w:rPr>
                <w:i/>
                <w:sz w:val="24"/>
                <w:szCs w:val="24"/>
                <w:lang w:val="ru-RU"/>
              </w:rPr>
            </w:pPr>
            <w:r w:rsidRPr="007D070B">
              <w:rPr>
                <w:sz w:val="24"/>
                <w:szCs w:val="24"/>
                <w:lang w:val="ru-RU"/>
              </w:rPr>
              <w:t xml:space="preserve">            </w:t>
            </w:r>
            <w:proofErr w:type="gramStart"/>
            <w:r w:rsidRPr="007D070B">
              <w:rPr>
                <w:i/>
                <w:sz w:val="24"/>
                <w:szCs w:val="24"/>
                <w:lang w:val="ru-RU"/>
              </w:rPr>
              <w:t>подпись</w:t>
            </w:r>
            <w:proofErr w:type="gramEnd"/>
            <w:r w:rsidRPr="007D070B">
              <w:rPr>
                <w:i/>
                <w:sz w:val="24"/>
                <w:szCs w:val="24"/>
                <w:lang w:val="ru-RU"/>
              </w:rPr>
              <w:t xml:space="preserve">                                  </w:t>
            </w:r>
            <w:proofErr w:type="spellStart"/>
            <w:r w:rsidRPr="007D070B">
              <w:rPr>
                <w:i/>
                <w:sz w:val="24"/>
                <w:szCs w:val="24"/>
                <w:lang w:val="ru-RU"/>
              </w:rPr>
              <w:t>ф.и.о.</w:t>
            </w:r>
            <w:proofErr w:type="spellEnd"/>
          </w:p>
          <w:p w:rsidR="008F01BD" w:rsidRPr="007D070B" w:rsidRDefault="008F01BD" w:rsidP="007D070B">
            <w:pPr>
              <w:rPr>
                <w:b/>
                <w:sz w:val="24"/>
                <w:szCs w:val="24"/>
                <w:lang w:val="ru-RU"/>
              </w:rPr>
            </w:pPr>
            <w:r w:rsidRPr="007D070B">
              <w:rPr>
                <w:i/>
                <w:sz w:val="24"/>
                <w:szCs w:val="24"/>
                <w:lang w:val="ru-RU"/>
              </w:rPr>
              <w:t xml:space="preserve">                                      </w:t>
            </w:r>
            <w:proofErr w:type="spellStart"/>
            <w:r w:rsidRPr="007D070B">
              <w:rPr>
                <w:i/>
                <w:sz w:val="24"/>
                <w:szCs w:val="24"/>
                <w:lang w:val="ru-RU"/>
              </w:rPr>
              <w:t>м.п</w:t>
            </w:r>
            <w:proofErr w:type="spellEnd"/>
            <w:r w:rsidRPr="007D070B">
              <w:rPr>
                <w:i/>
                <w:sz w:val="24"/>
                <w:szCs w:val="24"/>
                <w:lang w:val="ru-RU"/>
              </w:rPr>
              <w:t>.</w:t>
            </w:r>
          </w:p>
        </w:tc>
        <w:tc>
          <w:tcPr>
            <w:tcW w:w="5522" w:type="dxa"/>
            <w:shd w:val="clear" w:color="auto" w:fill="auto"/>
          </w:tcPr>
          <w:p w:rsidR="008F01BD" w:rsidRPr="007D070B" w:rsidRDefault="008F01BD" w:rsidP="007D070B">
            <w:pPr>
              <w:jc w:val="center"/>
              <w:rPr>
                <w:sz w:val="24"/>
                <w:szCs w:val="24"/>
                <w:lang w:val="ru-RU"/>
              </w:rPr>
            </w:pPr>
            <w:r w:rsidRPr="007D070B">
              <w:rPr>
                <w:sz w:val="24"/>
                <w:szCs w:val="24"/>
                <w:lang w:val="ru-RU"/>
              </w:rPr>
              <w:t>________</w:t>
            </w:r>
            <w:r w:rsidR="00797F77">
              <w:rPr>
                <w:sz w:val="24"/>
                <w:szCs w:val="24"/>
                <w:lang w:val="ru-RU"/>
              </w:rPr>
              <w:t>_________ (</w:t>
            </w:r>
            <w:r w:rsidR="00797F77" w:rsidRPr="002755BC">
              <w:rPr>
                <w:sz w:val="24"/>
                <w:szCs w:val="24"/>
              </w:rPr>
              <w:fldChar w:fldCharType="begin"/>
            </w:r>
            <w:r w:rsidR="00797F77" w:rsidRPr="008C77C2">
              <w:rPr>
                <w:sz w:val="24"/>
                <w:szCs w:val="24"/>
                <w:lang w:val="ru-RU"/>
              </w:rPr>
              <w:instrText>?(не ЗначениеЗаполнено(Контрагент.Руководитель), "______________________",ФамилияИнициалы(Контрагент.Руководитель))</w:instrText>
            </w:r>
            <w:r w:rsidR="00797F77" w:rsidRPr="002755BC">
              <w:rPr>
                <w:sz w:val="24"/>
                <w:szCs w:val="24"/>
              </w:rPr>
              <w:fldChar w:fldCharType="end"/>
            </w:r>
            <w:r w:rsidR="003E4080">
              <w:rPr>
                <w:sz w:val="24"/>
                <w:szCs w:val="24"/>
                <w:lang w:val="ru-RU"/>
              </w:rPr>
              <w:t xml:space="preserve">                                         </w:t>
            </w:r>
            <w:bookmarkStart w:id="0" w:name="_GoBack"/>
            <w:bookmarkEnd w:id="0"/>
            <w:r w:rsidRPr="007D070B">
              <w:rPr>
                <w:sz w:val="24"/>
                <w:szCs w:val="24"/>
                <w:lang w:val="ru-RU"/>
              </w:rPr>
              <w:t>)</w:t>
            </w:r>
          </w:p>
          <w:p w:rsidR="008F01BD" w:rsidRPr="007D070B" w:rsidRDefault="008F01BD" w:rsidP="007D070B">
            <w:pPr>
              <w:rPr>
                <w:i/>
                <w:sz w:val="24"/>
                <w:szCs w:val="24"/>
                <w:lang w:val="ru-RU"/>
              </w:rPr>
            </w:pPr>
            <w:r w:rsidRPr="007D070B">
              <w:rPr>
                <w:sz w:val="24"/>
                <w:szCs w:val="24"/>
                <w:lang w:val="ru-RU"/>
              </w:rPr>
              <w:t xml:space="preserve">        </w:t>
            </w:r>
            <w:r w:rsidRPr="007D070B">
              <w:rPr>
                <w:i/>
                <w:sz w:val="24"/>
                <w:szCs w:val="24"/>
                <w:lang w:val="ru-RU"/>
              </w:rPr>
              <w:t xml:space="preserve"> </w:t>
            </w:r>
            <w:proofErr w:type="gramStart"/>
            <w:r w:rsidRPr="007D070B">
              <w:rPr>
                <w:i/>
                <w:sz w:val="24"/>
                <w:szCs w:val="24"/>
                <w:lang w:val="ru-RU"/>
              </w:rPr>
              <w:t>подпись</w:t>
            </w:r>
            <w:proofErr w:type="gramEnd"/>
            <w:r w:rsidRPr="007D070B">
              <w:rPr>
                <w:i/>
                <w:sz w:val="24"/>
                <w:szCs w:val="24"/>
                <w:lang w:val="ru-RU"/>
              </w:rPr>
              <w:t xml:space="preserve">                                  </w:t>
            </w:r>
            <w:proofErr w:type="spellStart"/>
            <w:r w:rsidRPr="007D070B">
              <w:rPr>
                <w:i/>
                <w:sz w:val="24"/>
                <w:szCs w:val="24"/>
                <w:lang w:val="ru-RU"/>
              </w:rPr>
              <w:t>ф.и.о.</w:t>
            </w:r>
            <w:proofErr w:type="spellEnd"/>
          </w:p>
          <w:p w:rsidR="008F01BD" w:rsidRPr="007D070B" w:rsidRDefault="008F01BD" w:rsidP="007D070B">
            <w:pPr>
              <w:rPr>
                <w:b/>
                <w:sz w:val="24"/>
                <w:szCs w:val="24"/>
                <w:lang w:val="ru-RU"/>
              </w:rPr>
            </w:pPr>
            <w:r w:rsidRPr="007D070B">
              <w:rPr>
                <w:i/>
                <w:sz w:val="24"/>
                <w:szCs w:val="24"/>
                <w:lang w:val="ru-RU"/>
              </w:rPr>
              <w:t xml:space="preserve">                              </w:t>
            </w:r>
            <w:proofErr w:type="spellStart"/>
            <w:r w:rsidRPr="007D070B">
              <w:rPr>
                <w:i/>
                <w:sz w:val="24"/>
                <w:szCs w:val="24"/>
                <w:lang w:val="ru-RU"/>
              </w:rPr>
              <w:t>м.п</w:t>
            </w:r>
            <w:proofErr w:type="spellEnd"/>
            <w:r w:rsidRPr="007D070B">
              <w:rPr>
                <w:i/>
                <w:sz w:val="24"/>
                <w:szCs w:val="24"/>
                <w:lang w:val="ru-RU"/>
              </w:rPr>
              <w:t>.</w:t>
            </w:r>
          </w:p>
        </w:tc>
      </w:tr>
    </w:tbl>
    <w:p w:rsidR="00C92759" w:rsidRDefault="00C92759" w:rsidP="00B5489B">
      <w:pPr>
        <w:pStyle w:val="a"/>
        <w:numPr>
          <w:ilvl w:val="0"/>
          <w:numId w:val="0"/>
        </w:numPr>
        <w:spacing w:before="120" w:after="60"/>
        <w:rPr>
          <w:b/>
          <w:sz w:val="24"/>
          <w:szCs w:val="24"/>
          <w:lang w:val="ru-RU"/>
        </w:rPr>
      </w:pPr>
    </w:p>
    <w:sectPr w:rsidR="00C92759" w:rsidSect="00F97CCA">
      <w:footerReference w:type="default" r:id="rId7"/>
      <w:headerReference w:type="first" r:id="rId8"/>
      <w:footerReference w:type="first" r:id="rId9"/>
      <w:pgSz w:w="11907" w:h="16840" w:code="9"/>
      <w:pgMar w:top="284" w:right="709" w:bottom="567" w:left="709" w:header="851" w:footer="3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188" w:rsidRDefault="00E76188" w:rsidP="00F97CCA">
      <w:r>
        <w:separator/>
      </w:r>
    </w:p>
  </w:endnote>
  <w:endnote w:type="continuationSeparator" w:id="0">
    <w:p w:rsidR="00E76188" w:rsidRDefault="00E76188" w:rsidP="00F9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BD" w:rsidRDefault="008F01BD" w:rsidP="008F01BD">
    <w:pPr>
      <w:pStyle w:val="a9"/>
      <w:jc w:val="center"/>
    </w:pPr>
  </w:p>
  <w:p w:rsidR="008F01BD" w:rsidRPr="00494C8A" w:rsidRDefault="008F01BD" w:rsidP="008F01BD">
    <w:pPr>
      <w:pStyle w:val="a9"/>
      <w:jc w:val="center"/>
      <w:rPr>
        <w:lang w:val="ru-RU"/>
      </w:rPr>
    </w:pPr>
    <w:proofErr w:type="gramStart"/>
    <w:r>
      <w:rPr>
        <w:b/>
        <w:lang w:val="ru-RU"/>
      </w:rPr>
      <w:t>СУБЛИЦЕНЗИАР</w:t>
    </w:r>
    <w:r w:rsidRPr="009E2E62">
      <w:rPr>
        <w:b/>
      </w:rPr>
      <w:t>:_</w:t>
    </w:r>
    <w:proofErr w:type="gramEnd"/>
    <w:r w:rsidRPr="009E2E62">
      <w:rPr>
        <w:b/>
      </w:rPr>
      <w:t xml:space="preserve">________________________          </w:t>
    </w:r>
    <w:r>
      <w:rPr>
        <w:b/>
        <w:lang w:val="ru-RU"/>
      </w:rPr>
      <w:t>СУБЛИЦЕНЗИАТ</w:t>
    </w:r>
    <w:r w:rsidRPr="009E2E62">
      <w:rPr>
        <w:b/>
      </w:rPr>
      <w:t>:_______________________</w:t>
    </w:r>
  </w:p>
  <w:p w:rsidR="00C62DB0" w:rsidRPr="008F01BD" w:rsidRDefault="00B76B18">
    <w:pPr>
      <w:pStyle w:val="a9"/>
      <w:jc w:val="right"/>
      <w:rPr>
        <w:b/>
      </w:rPr>
    </w:pPr>
    <w:r w:rsidRPr="008F01BD">
      <w:rPr>
        <w:b/>
      </w:rPr>
      <w:fldChar w:fldCharType="begin"/>
    </w:r>
    <w:r w:rsidRPr="008F01BD">
      <w:rPr>
        <w:b/>
      </w:rPr>
      <w:instrText xml:space="preserve"> PAGE   \* MERGEFORMAT </w:instrText>
    </w:r>
    <w:r w:rsidRPr="008F01BD">
      <w:rPr>
        <w:b/>
      </w:rPr>
      <w:fldChar w:fldCharType="separate"/>
    </w:r>
    <w:r w:rsidR="003E4080">
      <w:rPr>
        <w:b/>
        <w:noProof/>
      </w:rPr>
      <w:t>4</w:t>
    </w:r>
    <w:r w:rsidRPr="008F01BD">
      <w:rPr>
        <w:b/>
        <w:noProof/>
      </w:rPr>
      <w:fldChar w:fldCharType="end"/>
    </w:r>
  </w:p>
  <w:p w:rsidR="0043620E" w:rsidRPr="00494C8A" w:rsidRDefault="0043620E">
    <w:pPr>
      <w:pStyle w:val="a9"/>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BD" w:rsidRDefault="008F01BD" w:rsidP="008F01BD">
    <w:pPr>
      <w:pStyle w:val="a9"/>
      <w:jc w:val="center"/>
    </w:pPr>
  </w:p>
  <w:p w:rsidR="008F01BD" w:rsidRPr="00494C8A" w:rsidRDefault="008F01BD" w:rsidP="008F01BD">
    <w:pPr>
      <w:pStyle w:val="a9"/>
      <w:jc w:val="center"/>
      <w:rPr>
        <w:lang w:val="ru-RU"/>
      </w:rPr>
    </w:pPr>
    <w:proofErr w:type="gramStart"/>
    <w:r>
      <w:rPr>
        <w:b/>
        <w:lang w:val="ru-RU"/>
      </w:rPr>
      <w:t>СУБЛИЦЕНЗИАР</w:t>
    </w:r>
    <w:r w:rsidRPr="009E2E62">
      <w:rPr>
        <w:b/>
      </w:rPr>
      <w:t>:_</w:t>
    </w:r>
    <w:proofErr w:type="gramEnd"/>
    <w:r w:rsidRPr="009E2E62">
      <w:rPr>
        <w:b/>
      </w:rPr>
      <w:t xml:space="preserve">________________________          </w:t>
    </w:r>
    <w:r>
      <w:rPr>
        <w:b/>
        <w:lang w:val="ru-RU"/>
      </w:rPr>
      <w:t>СУБЛИЦЕНЗИАТ</w:t>
    </w:r>
    <w:r w:rsidRPr="009E2E62">
      <w:rPr>
        <w:b/>
      </w:rPr>
      <w:t>:_______________________</w:t>
    </w:r>
  </w:p>
  <w:p w:rsidR="008F01BD" w:rsidRPr="008F01BD" w:rsidRDefault="008F01BD">
    <w:pPr>
      <w:pStyle w:val="a9"/>
      <w:jc w:val="right"/>
      <w:rPr>
        <w:b/>
      </w:rPr>
    </w:pPr>
    <w:r w:rsidRPr="008F01BD">
      <w:rPr>
        <w:b/>
      </w:rPr>
      <w:fldChar w:fldCharType="begin"/>
    </w:r>
    <w:r w:rsidRPr="008F01BD">
      <w:rPr>
        <w:b/>
      </w:rPr>
      <w:instrText>PAGE   \* MERGEFORMAT</w:instrText>
    </w:r>
    <w:r w:rsidRPr="008F01BD">
      <w:rPr>
        <w:b/>
      </w:rPr>
      <w:fldChar w:fldCharType="separate"/>
    </w:r>
    <w:r w:rsidR="003E4080" w:rsidRPr="003E4080">
      <w:rPr>
        <w:b/>
        <w:noProof/>
        <w:lang w:val="ru-RU"/>
      </w:rPr>
      <w:t>1</w:t>
    </w:r>
    <w:r w:rsidRPr="008F01BD">
      <w:rPr>
        <w:b/>
      </w:rPr>
      <w:fldChar w:fldCharType="end"/>
    </w:r>
  </w:p>
  <w:p w:rsidR="008F01BD" w:rsidRDefault="008F01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188" w:rsidRDefault="00E76188" w:rsidP="00F97CCA">
      <w:r>
        <w:separator/>
      </w:r>
    </w:p>
  </w:footnote>
  <w:footnote w:type="continuationSeparator" w:id="0">
    <w:p w:rsidR="00E76188" w:rsidRDefault="00E76188" w:rsidP="00F97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41" w:type="dxa"/>
      <w:tblInd w:w="250" w:type="dxa"/>
      <w:tblLook w:val="04A0" w:firstRow="1" w:lastRow="0" w:firstColumn="1" w:lastColumn="0" w:noHBand="0" w:noVBand="1"/>
    </w:tblPr>
    <w:tblGrid>
      <w:gridCol w:w="5168"/>
      <w:gridCol w:w="4873"/>
    </w:tblGrid>
    <w:tr w:rsidR="00AE0A33" w:rsidTr="00141050">
      <w:trPr>
        <w:trHeight w:val="738"/>
      </w:trPr>
      <w:tc>
        <w:tcPr>
          <w:tcW w:w="5168" w:type="dxa"/>
          <w:shd w:val="clear" w:color="auto" w:fill="auto"/>
          <w:vAlign w:val="center"/>
        </w:tcPr>
        <w:p w:rsidR="00AE0A33" w:rsidRPr="00141050" w:rsidRDefault="00F01946" w:rsidP="00141050">
          <w:pPr>
            <w:pStyle w:val="a7"/>
            <w:tabs>
              <w:tab w:val="left" w:pos="0"/>
            </w:tabs>
            <w:ind w:left="1701"/>
            <w:jc w:val="center"/>
            <w:rPr>
              <w:rFonts w:ascii="Arial" w:hAnsi="Arial" w:cs="Arial"/>
              <w:b/>
              <w:color w:val="5B9BD5"/>
              <w:position w:val="-6"/>
              <w:sz w:val="18"/>
              <w:szCs w:val="18"/>
            </w:rPr>
          </w:pPr>
          <w:r w:rsidRPr="00141050">
            <w:rPr>
              <w:noProof/>
              <w:sz w:val="22"/>
              <w:szCs w:val="22"/>
              <w:lang w:val="ru-RU"/>
            </w:rPr>
            <w:drawing>
              <wp:anchor distT="0" distB="0" distL="114300" distR="114300" simplePos="0" relativeHeight="251657728" behindDoc="1" locked="0" layoutInCell="1" allowOverlap="1">
                <wp:simplePos x="0" y="0"/>
                <wp:positionH relativeFrom="column">
                  <wp:posOffset>-150495</wp:posOffset>
                </wp:positionH>
                <wp:positionV relativeFrom="paragraph">
                  <wp:posOffset>-171450</wp:posOffset>
                </wp:positionV>
                <wp:extent cx="6480175" cy="951865"/>
                <wp:effectExtent l="0" t="0" r="0" b="63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951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A33" w:rsidRPr="00141050" w:rsidRDefault="00AE0A33" w:rsidP="00141050">
          <w:pPr>
            <w:pStyle w:val="a7"/>
            <w:tabs>
              <w:tab w:val="left" w:pos="0"/>
            </w:tabs>
            <w:ind w:left="1418"/>
            <w:jc w:val="center"/>
            <w:rPr>
              <w:rFonts w:ascii="Arial" w:hAnsi="Arial" w:cs="Arial"/>
              <w:b/>
              <w:color w:val="5B9BD5"/>
              <w:position w:val="-6"/>
              <w:sz w:val="18"/>
              <w:szCs w:val="18"/>
            </w:rPr>
          </w:pPr>
          <w:r w:rsidRPr="00141050">
            <w:rPr>
              <w:rFonts w:ascii="Arial" w:hAnsi="Arial" w:cs="Arial"/>
              <w:b/>
              <w:color w:val="5B9BD5"/>
              <w:position w:val="-6"/>
              <w:sz w:val="18"/>
              <w:szCs w:val="18"/>
            </w:rPr>
            <w:t xml:space="preserve">ИП КЛЕВЦОВА </w:t>
          </w:r>
        </w:p>
        <w:p w:rsidR="00AE0A33" w:rsidRPr="00141050" w:rsidRDefault="00AE0A33" w:rsidP="00141050">
          <w:pPr>
            <w:pStyle w:val="a7"/>
            <w:tabs>
              <w:tab w:val="left" w:pos="0"/>
            </w:tabs>
            <w:ind w:left="1418"/>
            <w:jc w:val="center"/>
            <w:rPr>
              <w:rFonts w:ascii="Arial" w:hAnsi="Arial" w:cs="Arial"/>
              <w:b/>
              <w:position w:val="-6"/>
              <w:sz w:val="18"/>
              <w:szCs w:val="18"/>
            </w:rPr>
          </w:pPr>
          <w:r w:rsidRPr="00141050">
            <w:rPr>
              <w:rFonts w:ascii="Arial" w:hAnsi="Arial" w:cs="Arial"/>
              <w:b/>
              <w:color w:val="5B9BD5"/>
              <w:position w:val="-6"/>
              <w:sz w:val="18"/>
              <w:szCs w:val="18"/>
            </w:rPr>
            <w:t>АНАСТАСИЯ ИЛЬГИЗОВНА</w:t>
          </w:r>
        </w:p>
      </w:tc>
      <w:tc>
        <w:tcPr>
          <w:tcW w:w="4873" w:type="dxa"/>
          <w:shd w:val="clear" w:color="auto" w:fill="auto"/>
        </w:tcPr>
        <w:p w:rsidR="00AE0A33" w:rsidRPr="00141050" w:rsidRDefault="00AE0A33" w:rsidP="00AE0A33">
          <w:pPr>
            <w:pStyle w:val="a7"/>
            <w:rPr>
              <w:rFonts w:ascii="Arial" w:hAnsi="Arial" w:cs="Arial"/>
              <w:sz w:val="12"/>
              <w:szCs w:val="12"/>
              <w:lang w:val="ru-RU"/>
            </w:rPr>
          </w:pPr>
          <w:r w:rsidRPr="00141050">
            <w:rPr>
              <w:rFonts w:ascii="Arial" w:hAnsi="Arial" w:cs="Arial"/>
              <w:sz w:val="12"/>
              <w:szCs w:val="12"/>
              <w:lang w:val="ru-RU"/>
            </w:rPr>
            <w:t xml:space="preserve">Адрес: 620142 г. Екатеринбург, ул. Щорса, д. 7, оф. 223-224 </w:t>
          </w:r>
        </w:p>
        <w:p w:rsidR="00AE0A33" w:rsidRPr="00141050" w:rsidRDefault="00AE0A33" w:rsidP="00AE0A33">
          <w:pPr>
            <w:pStyle w:val="a7"/>
            <w:rPr>
              <w:sz w:val="12"/>
              <w:szCs w:val="12"/>
            </w:rPr>
          </w:pPr>
          <w:proofErr w:type="spellStart"/>
          <w:r w:rsidRPr="00141050">
            <w:rPr>
              <w:rFonts w:ascii="Arial" w:hAnsi="Arial" w:cs="Arial"/>
              <w:sz w:val="12"/>
              <w:szCs w:val="12"/>
            </w:rPr>
            <w:t>Тел</w:t>
          </w:r>
          <w:proofErr w:type="spellEnd"/>
          <w:r w:rsidRPr="00141050">
            <w:rPr>
              <w:rFonts w:ascii="Arial" w:hAnsi="Arial" w:cs="Arial"/>
              <w:sz w:val="12"/>
              <w:szCs w:val="12"/>
            </w:rPr>
            <w:t xml:space="preserve">.: (343) 222-16-01 E-mail: </w:t>
          </w:r>
          <w:hyperlink r:id="rId2" w:history="1">
            <w:r w:rsidRPr="00141050">
              <w:rPr>
                <w:rStyle w:val="a4"/>
                <w:sz w:val="12"/>
                <w:szCs w:val="12"/>
              </w:rPr>
              <w:t>distr@asp-1c.ru</w:t>
            </w:r>
          </w:hyperlink>
        </w:p>
        <w:p w:rsidR="00AE0A33" w:rsidRPr="00141050" w:rsidRDefault="00AE0A33" w:rsidP="00AE0A33">
          <w:pPr>
            <w:pStyle w:val="a7"/>
            <w:rPr>
              <w:rFonts w:ascii="Arial" w:hAnsi="Arial" w:cs="Arial"/>
              <w:sz w:val="12"/>
              <w:szCs w:val="12"/>
              <w:lang w:val="ru-RU"/>
            </w:rPr>
          </w:pPr>
          <w:r w:rsidRPr="00141050">
            <w:rPr>
              <w:rFonts w:ascii="Arial" w:hAnsi="Arial" w:cs="Arial"/>
              <w:sz w:val="12"/>
              <w:szCs w:val="12"/>
              <w:lang w:val="ru-RU"/>
            </w:rPr>
            <w:t xml:space="preserve">ИНН </w:t>
          </w:r>
          <w:proofErr w:type="gramStart"/>
          <w:r w:rsidRPr="00141050">
            <w:rPr>
              <w:rFonts w:ascii="Arial" w:hAnsi="Arial" w:cs="Arial"/>
              <w:sz w:val="12"/>
              <w:szCs w:val="12"/>
              <w:lang w:val="ru-RU"/>
            </w:rPr>
            <w:t>666002673656  ОГРНИП</w:t>
          </w:r>
          <w:proofErr w:type="gramEnd"/>
          <w:r w:rsidRPr="00141050">
            <w:rPr>
              <w:rFonts w:ascii="Arial" w:hAnsi="Arial" w:cs="Arial"/>
              <w:sz w:val="12"/>
              <w:szCs w:val="12"/>
              <w:lang w:val="ru-RU"/>
            </w:rPr>
            <w:t xml:space="preserve"> 306967105300020</w:t>
          </w:r>
        </w:p>
        <w:p w:rsidR="00AE0A33" w:rsidRPr="00141050" w:rsidRDefault="00AE0A33" w:rsidP="00141050">
          <w:pPr>
            <w:pStyle w:val="a7"/>
            <w:ind w:right="-108"/>
            <w:rPr>
              <w:rFonts w:ascii="Arial" w:hAnsi="Arial" w:cs="Arial"/>
              <w:sz w:val="12"/>
              <w:szCs w:val="12"/>
              <w:lang w:val="ru-RU"/>
            </w:rPr>
          </w:pPr>
          <w:proofErr w:type="gramStart"/>
          <w:r w:rsidRPr="00141050">
            <w:rPr>
              <w:rFonts w:ascii="Arial" w:hAnsi="Arial" w:cs="Arial"/>
              <w:sz w:val="12"/>
              <w:szCs w:val="12"/>
              <w:lang w:val="ru-RU"/>
            </w:rPr>
            <w:t>р</w:t>
          </w:r>
          <w:proofErr w:type="gramEnd"/>
          <w:r w:rsidRPr="00141050">
            <w:rPr>
              <w:rFonts w:ascii="Arial" w:hAnsi="Arial" w:cs="Arial"/>
              <w:sz w:val="12"/>
              <w:szCs w:val="12"/>
              <w:lang w:val="ru-RU"/>
            </w:rPr>
            <w:t>/с 40802810504000004674</w:t>
          </w:r>
          <w:r w:rsidRPr="00141050">
            <w:rPr>
              <w:sz w:val="22"/>
              <w:szCs w:val="22"/>
              <w:lang w:val="ru-RU"/>
            </w:rPr>
            <w:t xml:space="preserve"> </w:t>
          </w:r>
          <w:r w:rsidRPr="00141050">
            <w:rPr>
              <w:rFonts w:ascii="Arial" w:hAnsi="Arial" w:cs="Arial"/>
              <w:sz w:val="12"/>
              <w:szCs w:val="12"/>
              <w:lang w:val="ru-RU"/>
            </w:rPr>
            <w:t>Уральский филиал АО "Райффайзенбанк"</w:t>
          </w:r>
        </w:p>
        <w:p w:rsidR="00AE0A33" w:rsidRPr="00141050" w:rsidRDefault="00AE0A33" w:rsidP="00AE0A33">
          <w:pPr>
            <w:pStyle w:val="a7"/>
            <w:rPr>
              <w:rFonts w:ascii="Arial" w:hAnsi="Arial" w:cs="Arial"/>
              <w:sz w:val="12"/>
              <w:szCs w:val="12"/>
            </w:rPr>
          </w:pPr>
          <w:r w:rsidRPr="00141050">
            <w:rPr>
              <w:rFonts w:ascii="Arial" w:hAnsi="Arial" w:cs="Arial"/>
              <w:sz w:val="12"/>
              <w:szCs w:val="12"/>
            </w:rPr>
            <w:t>к/с 30101810100000000906</w:t>
          </w:r>
          <w:r w:rsidRPr="00141050">
            <w:rPr>
              <w:sz w:val="22"/>
              <w:szCs w:val="22"/>
            </w:rPr>
            <w:t xml:space="preserve"> </w:t>
          </w:r>
          <w:r w:rsidRPr="00141050">
            <w:rPr>
              <w:rFonts w:ascii="Arial" w:hAnsi="Arial" w:cs="Arial"/>
              <w:sz w:val="12"/>
              <w:szCs w:val="12"/>
            </w:rPr>
            <w:t>БИК 046577906</w:t>
          </w:r>
        </w:p>
        <w:p w:rsidR="00AE0A33" w:rsidRPr="00141050" w:rsidRDefault="00AE0A33" w:rsidP="00AE0A33">
          <w:pPr>
            <w:pStyle w:val="a7"/>
            <w:rPr>
              <w:rFonts w:ascii="Arial" w:hAnsi="Arial" w:cs="Arial"/>
              <w:sz w:val="12"/>
              <w:szCs w:val="12"/>
            </w:rPr>
          </w:pPr>
        </w:p>
      </w:tc>
    </w:tr>
  </w:tbl>
  <w:p w:rsidR="00AE0A33" w:rsidRPr="00DD42D5" w:rsidRDefault="00AE0A33" w:rsidP="0043620E">
    <w:pPr>
      <w:pStyle w:val="ac"/>
      <w:tabs>
        <w:tab w:val="left" w:pos="9921"/>
        <w:tab w:val="left" w:pos="10630"/>
      </w:tabs>
      <w:spacing w:after="120"/>
      <w:ind w:left="-142"/>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E70EACA"/>
    <w:lvl w:ilvl="0">
      <w:start w:val="1"/>
      <w:numFmt w:val="decimal"/>
      <w:lvlText w:val="%1."/>
      <w:lvlJc w:val="left"/>
      <w:pPr>
        <w:tabs>
          <w:tab w:val="num" w:pos="360"/>
        </w:tabs>
        <w:ind w:left="360" w:hanging="360"/>
      </w:pPr>
    </w:lvl>
  </w:abstractNum>
  <w:abstractNum w:abstractNumId="1">
    <w:nsid w:val="027B5B3A"/>
    <w:multiLevelType w:val="multilevel"/>
    <w:tmpl w:val="460A5D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224"/>
        </w:tabs>
        <w:ind w:left="1224" w:hanging="504"/>
      </w:pPr>
      <w:rPr>
        <w:sz w:val="24"/>
        <w:szCs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4AEC7DE7"/>
    <w:multiLevelType w:val="multilevel"/>
    <w:tmpl w:val="5D060D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70"/>
        </w:tabs>
        <w:ind w:left="870" w:hanging="510"/>
      </w:pPr>
      <w:rPr>
        <w:rFonts w:cs="Times New Roman" w:hint="default"/>
      </w:rPr>
    </w:lvl>
    <w:lvl w:ilvl="2">
      <w:start w:val="1"/>
      <w:numFmt w:val="decimal"/>
      <w:isLgl/>
      <w:lvlText w:val="%1.%2.%3."/>
      <w:lvlJc w:val="left"/>
      <w:pPr>
        <w:tabs>
          <w:tab w:val="num" w:pos="1080"/>
        </w:tabs>
        <w:ind w:left="1080" w:hanging="720"/>
      </w:pPr>
      <w:rPr>
        <w:rFonts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51F27CD2"/>
    <w:multiLevelType w:val="multilevel"/>
    <w:tmpl w:val="8C38C0DC"/>
    <w:lvl w:ilvl="0">
      <w:start w:val="1"/>
      <w:numFmt w:val="bullet"/>
      <w:lvlText w:val="-"/>
      <w:lvlJc w:val="left"/>
      <w:pPr>
        <w:tabs>
          <w:tab w:val="num" w:pos="-1060"/>
        </w:tabs>
        <w:ind w:left="-1060" w:hanging="360"/>
      </w:pPr>
      <w:rPr>
        <w:rFonts w:ascii="Times New Roman" w:hAnsi="Times New Roman" w:cs="Times New Roman" w:hint="default"/>
      </w:rPr>
    </w:lvl>
    <w:lvl w:ilvl="1">
      <w:start w:val="1"/>
      <w:numFmt w:val="decimal"/>
      <w:lvlText w:val="%1.%2."/>
      <w:lvlJc w:val="left"/>
      <w:pPr>
        <w:tabs>
          <w:tab w:val="num" w:pos="-628"/>
        </w:tabs>
        <w:ind w:left="-628" w:hanging="432"/>
      </w:pPr>
    </w:lvl>
    <w:lvl w:ilvl="2">
      <w:start w:val="1"/>
      <w:numFmt w:val="bullet"/>
      <w:lvlText w:val=""/>
      <w:lvlJc w:val="left"/>
      <w:pPr>
        <w:tabs>
          <w:tab w:val="num" w:pos="-340"/>
        </w:tabs>
        <w:ind w:left="-340" w:hanging="360"/>
      </w:pPr>
      <w:rPr>
        <w:rFonts w:ascii="Wingdings" w:hAnsi="Wingdings" w:hint="default"/>
      </w:rPr>
    </w:lvl>
    <w:lvl w:ilvl="3">
      <w:start w:val="1"/>
      <w:numFmt w:val="decimal"/>
      <w:lvlText w:val="%1.%2.%3.%4."/>
      <w:lvlJc w:val="left"/>
      <w:pPr>
        <w:tabs>
          <w:tab w:val="num" w:pos="308"/>
        </w:tabs>
        <w:ind w:left="308" w:hanging="648"/>
      </w:pPr>
    </w:lvl>
    <w:lvl w:ilvl="4">
      <w:start w:val="1"/>
      <w:numFmt w:val="decimal"/>
      <w:lvlText w:val="%1.%2.%3.%4.%5."/>
      <w:lvlJc w:val="left"/>
      <w:pPr>
        <w:tabs>
          <w:tab w:val="num" w:pos="812"/>
        </w:tabs>
        <w:ind w:left="812" w:hanging="792"/>
      </w:pPr>
    </w:lvl>
    <w:lvl w:ilvl="5">
      <w:start w:val="1"/>
      <w:numFmt w:val="decimal"/>
      <w:lvlText w:val="%1.%2.%3.%4.%5.%6."/>
      <w:lvlJc w:val="left"/>
      <w:pPr>
        <w:tabs>
          <w:tab w:val="num" w:pos="1316"/>
        </w:tabs>
        <w:ind w:left="1316" w:hanging="936"/>
      </w:pPr>
    </w:lvl>
    <w:lvl w:ilvl="6">
      <w:start w:val="1"/>
      <w:numFmt w:val="decimal"/>
      <w:lvlText w:val="%1.%2.%3.%4.%5.%6.%7."/>
      <w:lvlJc w:val="left"/>
      <w:pPr>
        <w:tabs>
          <w:tab w:val="num" w:pos="1820"/>
        </w:tabs>
        <w:ind w:left="1820" w:hanging="1080"/>
      </w:pPr>
    </w:lvl>
    <w:lvl w:ilvl="7">
      <w:start w:val="1"/>
      <w:numFmt w:val="decimal"/>
      <w:lvlText w:val="%1.%2.%3.%4.%5.%6.%7.%8."/>
      <w:lvlJc w:val="left"/>
      <w:pPr>
        <w:tabs>
          <w:tab w:val="num" w:pos="2324"/>
        </w:tabs>
        <w:ind w:left="2324" w:hanging="1224"/>
      </w:pPr>
    </w:lvl>
    <w:lvl w:ilvl="8">
      <w:start w:val="1"/>
      <w:numFmt w:val="decimal"/>
      <w:lvlText w:val="%1.%2.%3.%4.%5.%6.%7.%8.%9."/>
      <w:lvlJc w:val="left"/>
      <w:pPr>
        <w:tabs>
          <w:tab w:val="num" w:pos="2900"/>
        </w:tabs>
        <w:ind w:left="2900" w:hanging="1440"/>
      </w:pPr>
    </w:lvl>
  </w:abstractNum>
  <w:abstractNum w:abstractNumId="4">
    <w:nsid w:val="52FE1C76"/>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E036E74"/>
    <w:multiLevelType w:val="multilevel"/>
    <w:tmpl w:val="BB623CE6"/>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5F225DE6"/>
    <w:multiLevelType w:val="multilevel"/>
    <w:tmpl w:val="3DCC1F9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F26699"/>
    <w:multiLevelType w:val="multilevel"/>
    <w:tmpl w:val="8CECC00A"/>
    <w:lvl w:ilvl="0">
      <w:start w:val="1"/>
      <w:numFmt w:val="bullet"/>
      <w:lvlText w:val="-"/>
      <w:lvlJc w:val="left"/>
      <w:pPr>
        <w:tabs>
          <w:tab w:val="num" w:pos="-1060"/>
        </w:tabs>
        <w:ind w:left="-1060" w:hanging="360"/>
      </w:pPr>
      <w:rPr>
        <w:rFonts w:ascii="Simplified Arabic" w:hAnsi="Simplified Arabic" w:hint="default"/>
      </w:rPr>
    </w:lvl>
    <w:lvl w:ilvl="1">
      <w:start w:val="1"/>
      <w:numFmt w:val="decimal"/>
      <w:lvlText w:val="%1.%2."/>
      <w:lvlJc w:val="left"/>
      <w:pPr>
        <w:tabs>
          <w:tab w:val="num" w:pos="-628"/>
        </w:tabs>
        <w:ind w:left="-628" w:hanging="432"/>
      </w:pPr>
    </w:lvl>
    <w:lvl w:ilvl="2">
      <w:start w:val="1"/>
      <w:numFmt w:val="bullet"/>
      <w:lvlText w:val=""/>
      <w:lvlJc w:val="left"/>
      <w:pPr>
        <w:tabs>
          <w:tab w:val="num" w:pos="-340"/>
        </w:tabs>
        <w:ind w:left="-340" w:hanging="360"/>
      </w:pPr>
      <w:rPr>
        <w:rFonts w:ascii="Wingdings" w:hAnsi="Wingdings" w:hint="default"/>
      </w:rPr>
    </w:lvl>
    <w:lvl w:ilvl="3">
      <w:start w:val="1"/>
      <w:numFmt w:val="decimal"/>
      <w:lvlText w:val="%1.%2.%3.%4."/>
      <w:lvlJc w:val="left"/>
      <w:pPr>
        <w:tabs>
          <w:tab w:val="num" w:pos="308"/>
        </w:tabs>
        <w:ind w:left="308" w:hanging="648"/>
      </w:pPr>
    </w:lvl>
    <w:lvl w:ilvl="4">
      <w:start w:val="1"/>
      <w:numFmt w:val="decimal"/>
      <w:lvlText w:val="%1.%2.%3.%4.%5."/>
      <w:lvlJc w:val="left"/>
      <w:pPr>
        <w:tabs>
          <w:tab w:val="num" w:pos="812"/>
        </w:tabs>
        <w:ind w:left="812" w:hanging="792"/>
      </w:pPr>
    </w:lvl>
    <w:lvl w:ilvl="5">
      <w:start w:val="1"/>
      <w:numFmt w:val="decimal"/>
      <w:lvlText w:val="%1.%2.%3.%4.%5.%6."/>
      <w:lvlJc w:val="left"/>
      <w:pPr>
        <w:tabs>
          <w:tab w:val="num" w:pos="1316"/>
        </w:tabs>
        <w:ind w:left="1316" w:hanging="936"/>
      </w:pPr>
    </w:lvl>
    <w:lvl w:ilvl="6">
      <w:start w:val="1"/>
      <w:numFmt w:val="decimal"/>
      <w:lvlText w:val="%1.%2.%3.%4.%5.%6.%7."/>
      <w:lvlJc w:val="left"/>
      <w:pPr>
        <w:tabs>
          <w:tab w:val="num" w:pos="1820"/>
        </w:tabs>
        <w:ind w:left="1820" w:hanging="1080"/>
      </w:pPr>
    </w:lvl>
    <w:lvl w:ilvl="7">
      <w:start w:val="1"/>
      <w:numFmt w:val="decimal"/>
      <w:lvlText w:val="%1.%2.%3.%4.%5.%6.%7.%8."/>
      <w:lvlJc w:val="left"/>
      <w:pPr>
        <w:tabs>
          <w:tab w:val="num" w:pos="2324"/>
        </w:tabs>
        <w:ind w:left="2324" w:hanging="1224"/>
      </w:pPr>
    </w:lvl>
    <w:lvl w:ilvl="8">
      <w:start w:val="1"/>
      <w:numFmt w:val="decimal"/>
      <w:lvlText w:val="%1.%2.%3.%4.%5.%6.%7.%8.%9."/>
      <w:lvlJc w:val="left"/>
      <w:pPr>
        <w:tabs>
          <w:tab w:val="num" w:pos="2900"/>
        </w:tabs>
        <w:ind w:left="2900" w:hanging="1440"/>
      </w:pPr>
    </w:lvl>
  </w:abstractNum>
  <w:num w:numId="1">
    <w:abstractNumId w:val="5"/>
  </w:num>
  <w:num w:numId="2">
    <w:abstractNumId w:val="1"/>
  </w:num>
  <w:num w:numId="3">
    <w:abstractNumId w:val="3"/>
  </w:num>
  <w:num w:numId="4">
    <w:abstractNumId w:val="6"/>
  </w:num>
  <w:num w:numId="5">
    <w:abstractNumId w:val="0"/>
  </w:num>
  <w:num w:numId="6">
    <w:abstractNumId w:val="7"/>
  </w:num>
  <w:num w:numId="7">
    <w:abstractNumId w:val="4"/>
  </w:num>
  <w:num w:numId="8">
    <w:abstractNumId w:val="5"/>
  </w:num>
  <w:num w:numId="9">
    <w:abstractNumId w:val="5"/>
  </w:num>
  <w:num w:numId="10">
    <w:abstractNumId w:val="5"/>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46"/>
    <w:rsid w:val="00032B79"/>
    <w:rsid w:val="000664C6"/>
    <w:rsid w:val="0008014D"/>
    <w:rsid w:val="00097A85"/>
    <w:rsid w:val="000C088F"/>
    <w:rsid w:val="000D0FB4"/>
    <w:rsid w:val="000E2259"/>
    <w:rsid w:val="001052B5"/>
    <w:rsid w:val="00141050"/>
    <w:rsid w:val="001534EF"/>
    <w:rsid w:val="001B444A"/>
    <w:rsid w:val="001E03D2"/>
    <w:rsid w:val="001E1491"/>
    <w:rsid w:val="001F2E2A"/>
    <w:rsid w:val="00202558"/>
    <w:rsid w:val="00214388"/>
    <w:rsid w:val="00232741"/>
    <w:rsid w:val="00294C33"/>
    <w:rsid w:val="002A0BC1"/>
    <w:rsid w:val="002D4943"/>
    <w:rsid w:val="002F7B3F"/>
    <w:rsid w:val="00307964"/>
    <w:rsid w:val="003307A8"/>
    <w:rsid w:val="00352C08"/>
    <w:rsid w:val="003C2B3F"/>
    <w:rsid w:val="003E4080"/>
    <w:rsid w:val="0041348A"/>
    <w:rsid w:val="0043620E"/>
    <w:rsid w:val="004853D9"/>
    <w:rsid w:val="00507149"/>
    <w:rsid w:val="00515286"/>
    <w:rsid w:val="0058418B"/>
    <w:rsid w:val="0060016E"/>
    <w:rsid w:val="00662969"/>
    <w:rsid w:val="006C0B9C"/>
    <w:rsid w:val="006F214C"/>
    <w:rsid w:val="00702478"/>
    <w:rsid w:val="00710E87"/>
    <w:rsid w:val="00762717"/>
    <w:rsid w:val="00764F59"/>
    <w:rsid w:val="00797F77"/>
    <w:rsid w:val="007A7B66"/>
    <w:rsid w:val="007D070B"/>
    <w:rsid w:val="007E5AD6"/>
    <w:rsid w:val="00805926"/>
    <w:rsid w:val="008078AB"/>
    <w:rsid w:val="00851816"/>
    <w:rsid w:val="008547DF"/>
    <w:rsid w:val="008B0935"/>
    <w:rsid w:val="008C77C2"/>
    <w:rsid w:val="008D2D4A"/>
    <w:rsid w:val="008E228D"/>
    <w:rsid w:val="008F01BD"/>
    <w:rsid w:val="00956E1C"/>
    <w:rsid w:val="00974B7C"/>
    <w:rsid w:val="009C2183"/>
    <w:rsid w:val="00A16BDD"/>
    <w:rsid w:val="00A83C27"/>
    <w:rsid w:val="00AA0231"/>
    <w:rsid w:val="00AD7F44"/>
    <w:rsid w:val="00AE0A33"/>
    <w:rsid w:val="00B46D8B"/>
    <w:rsid w:val="00B47502"/>
    <w:rsid w:val="00B506B8"/>
    <w:rsid w:val="00B5489B"/>
    <w:rsid w:val="00B76B18"/>
    <w:rsid w:val="00B8366D"/>
    <w:rsid w:val="00B8625D"/>
    <w:rsid w:val="00BF097E"/>
    <w:rsid w:val="00C14D77"/>
    <w:rsid w:val="00C62DB0"/>
    <w:rsid w:val="00C7051F"/>
    <w:rsid w:val="00C91DBF"/>
    <w:rsid w:val="00C92759"/>
    <w:rsid w:val="00CA727E"/>
    <w:rsid w:val="00CC20AF"/>
    <w:rsid w:val="00CF04F0"/>
    <w:rsid w:val="00D15C4F"/>
    <w:rsid w:val="00D36523"/>
    <w:rsid w:val="00D4122E"/>
    <w:rsid w:val="00D47D4E"/>
    <w:rsid w:val="00DA661F"/>
    <w:rsid w:val="00DD2E95"/>
    <w:rsid w:val="00DD713F"/>
    <w:rsid w:val="00E00B7C"/>
    <w:rsid w:val="00E666D9"/>
    <w:rsid w:val="00E7568E"/>
    <w:rsid w:val="00E76188"/>
    <w:rsid w:val="00E806EB"/>
    <w:rsid w:val="00E9767F"/>
    <w:rsid w:val="00ED22E1"/>
    <w:rsid w:val="00EE4D8E"/>
    <w:rsid w:val="00F01946"/>
    <w:rsid w:val="00F83080"/>
    <w:rsid w:val="00F91D9A"/>
    <w:rsid w:val="00F97CCA"/>
    <w:rsid w:val="00FD25E8"/>
    <w:rsid w:val="00FD3D5F"/>
    <w:rsid w:val="00FE0770"/>
    <w:rsid w:val="00FE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30CC56-46CA-45F0-976B-8630FAA6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CCA"/>
    <w:rPr>
      <w:rFonts w:ascii="Times New Roman" w:eastAsia="Times New Roman" w:hAnsi="Times New Roman"/>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97CCA"/>
    <w:rPr>
      <w:color w:val="0000FF"/>
      <w:u w:val="single"/>
    </w:rPr>
  </w:style>
  <w:style w:type="paragraph" w:styleId="a5">
    <w:name w:val="Body Text"/>
    <w:aliases w:val=" Знак"/>
    <w:basedOn w:val="a0"/>
    <w:link w:val="a6"/>
    <w:rsid w:val="00F97CCA"/>
    <w:pPr>
      <w:jc w:val="center"/>
    </w:pPr>
    <w:rPr>
      <w:sz w:val="24"/>
      <w:lang w:val="ru-RU"/>
    </w:rPr>
  </w:style>
  <w:style w:type="character" w:customStyle="1" w:styleId="a6">
    <w:name w:val="Основной текст Знак"/>
    <w:aliases w:val=" Знак Знак"/>
    <w:link w:val="a5"/>
    <w:rsid w:val="00F97CCA"/>
    <w:rPr>
      <w:rFonts w:ascii="Times New Roman" w:eastAsia="Times New Roman" w:hAnsi="Times New Roman" w:cs="Times New Roman"/>
      <w:sz w:val="24"/>
      <w:szCs w:val="20"/>
      <w:lang w:eastAsia="ru-RU"/>
    </w:rPr>
  </w:style>
  <w:style w:type="paragraph" w:styleId="a">
    <w:name w:val="List Number"/>
    <w:basedOn w:val="a0"/>
    <w:rsid w:val="00F97CCA"/>
    <w:pPr>
      <w:numPr>
        <w:numId w:val="1"/>
      </w:numPr>
    </w:pPr>
  </w:style>
  <w:style w:type="paragraph" w:styleId="a7">
    <w:name w:val="header"/>
    <w:basedOn w:val="a0"/>
    <w:link w:val="a8"/>
    <w:uiPriority w:val="99"/>
    <w:rsid w:val="00F97CCA"/>
    <w:pPr>
      <w:tabs>
        <w:tab w:val="center" w:pos="4677"/>
        <w:tab w:val="right" w:pos="9355"/>
      </w:tabs>
    </w:pPr>
  </w:style>
  <w:style w:type="character" w:customStyle="1" w:styleId="a8">
    <w:name w:val="Верхний колонтитул Знак"/>
    <w:link w:val="a7"/>
    <w:uiPriority w:val="99"/>
    <w:rsid w:val="00F97CCA"/>
    <w:rPr>
      <w:rFonts w:ascii="Times New Roman" w:eastAsia="Times New Roman" w:hAnsi="Times New Roman" w:cs="Times New Roman"/>
      <w:sz w:val="20"/>
      <w:szCs w:val="20"/>
      <w:lang w:val="en-US" w:eastAsia="ru-RU"/>
    </w:rPr>
  </w:style>
  <w:style w:type="paragraph" w:styleId="a9">
    <w:name w:val="footer"/>
    <w:basedOn w:val="a0"/>
    <w:link w:val="aa"/>
    <w:uiPriority w:val="99"/>
    <w:rsid w:val="00F97CCA"/>
    <w:pPr>
      <w:tabs>
        <w:tab w:val="center" w:pos="4677"/>
        <w:tab w:val="right" w:pos="9355"/>
      </w:tabs>
    </w:pPr>
  </w:style>
  <w:style w:type="character" w:customStyle="1" w:styleId="aa">
    <w:name w:val="Нижний колонтитул Знак"/>
    <w:link w:val="a9"/>
    <w:uiPriority w:val="99"/>
    <w:rsid w:val="00F97CCA"/>
    <w:rPr>
      <w:rFonts w:ascii="Times New Roman" w:eastAsia="Times New Roman" w:hAnsi="Times New Roman" w:cs="Times New Roman"/>
      <w:sz w:val="20"/>
      <w:szCs w:val="20"/>
      <w:lang w:val="en-US" w:eastAsia="ru-RU"/>
    </w:rPr>
  </w:style>
  <w:style w:type="character" w:styleId="ab">
    <w:name w:val="page number"/>
    <w:basedOn w:val="a1"/>
    <w:rsid w:val="00F97CCA"/>
  </w:style>
  <w:style w:type="paragraph" w:customStyle="1" w:styleId="ac">
    <w:name w:val="Загол. и нижн. колонтитул"/>
    <w:rsid w:val="00F97CCA"/>
    <w:pPr>
      <w:tabs>
        <w:tab w:val="right" w:pos="9632"/>
      </w:tabs>
    </w:pPr>
    <w:rPr>
      <w:rFonts w:ascii="Helvetica" w:eastAsia="ヒラギノ角ゴ Pro W3" w:hAnsi="Helvetica"/>
      <w:color w:val="000000"/>
    </w:rPr>
  </w:style>
  <w:style w:type="paragraph" w:styleId="ad">
    <w:name w:val="List Paragraph"/>
    <w:basedOn w:val="a0"/>
    <w:uiPriority w:val="34"/>
    <w:qFormat/>
    <w:rsid w:val="0043620E"/>
    <w:pPr>
      <w:suppressAutoHyphens/>
      <w:ind w:left="720"/>
      <w:contextualSpacing/>
    </w:pPr>
    <w:rPr>
      <w:rFonts w:ascii="Garamond" w:hAnsi="Garamond"/>
      <w:sz w:val="24"/>
      <w:szCs w:val="24"/>
      <w:lang w:eastAsia="en-US"/>
    </w:rPr>
  </w:style>
  <w:style w:type="character" w:styleId="ae">
    <w:name w:val="annotation reference"/>
    <w:uiPriority w:val="99"/>
    <w:semiHidden/>
    <w:unhideWhenUsed/>
    <w:rsid w:val="00C62DB0"/>
    <w:rPr>
      <w:sz w:val="16"/>
      <w:szCs w:val="16"/>
    </w:rPr>
  </w:style>
  <w:style w:type="paragraph" w:styleId="af">
    <w:name w:val="annotation text"/>
    <w:basedOn w:val="a0"/>
    <w:link w:val="af0"/>
    <w:uiPriority w:val="99"/>
    <w:unhideWhenUsed/>
    <w:rsid w:val="00C62DB0"/>
  </w:style>
  <w:style w:type="character" w:customStyle="1" w:styleId="af0">
    <w:name w:val="Текст примечания Знак"/>
    <w:link w:val="af"/>
    <w:rsid w:val="00C62DB0"/>
    <w:rPr>
      <w:rFonts w:ascii="Times New Roman" w:eastAsia="Times New Roman" w:hAnsi="Times New Roman" w:cs="Times New Roman"/>
      <w:sz w:val="20"/>
      <w:szCs w:val="20"/>
      <w:lang w:val="en-US" w:eastAsia="ru-RU"/>
    </w:rPr>
  </w:style>
  <w:style w:type="paragraph" w:styleId="af1">
    <w:name w:val="annotation subject"/>
    <w:basedOn w:val="af"/>
    <w:next w:val="af"/>
    <w:link w:val="af2"/>
    <w:uiPriority w:val="99"/>
    <w:semiHidden/>
    <w:unhideWhenUsed/>
    <w:rsid w:val="00C62DB0"/>
    <w:rPr>
      <w:b/>
      <w:bCs/>
    </w:rPr>
  </w:style>
  <w:style w:type="character" w:customStyle="1" w:styleId="af2">
    <w:name w:val="Тема примечания Знак"/>
    <w:link w:val="af1"/>
    <w:uiPriority w:val="99"/>
    <w:semiHidden/>
    <w:rsid w:val="00C62DB0"/>
    <w:rPr>
      <w:rFonts w:ascii="Times New Roman" w:eastAsia="Times New Roman" w:hAnsi="Times New Roman" w:cs="Times New Roman"/>
      <w:b/>
      <w:bCs/>
      <w:sz w:val="20"/>
      <w:szCs w:val="20"/>
      <w:lang w:val="en-US" w:eastAsia="ru-RU"/>
    </w:rPr>
  </w:style>
  <w:style w:type="paragraph" w:styleId="af3">
    <w:name w:val="Balloon Text"/>
    <w:basedOn w:val="a0"/>
    <w:link w:val="af4"/>
    <w:uiPriority w:val="99"/>
    <w:semiHidden/>
    <w:unhideWhenUsed/>
    <w:rsid w:val="00C62DB0"/>
    <w:rPr>
      <w:rFonts w:ascii="Tahoma" w:hAnsi="Tahoma" w:cs="Tahoma"/>
      <w:sz w:val="16"/>
      <w:szCs w:val="16"/>
    </w:rPr>
  </w:style>
  <w:style w:type="character" w:customStyle="1" w:styleId="af4">
    <w:name w:val="Текст выноски Знак"/>
    <w:link w:val="af3"/>
    <w:uiPriority w:val="99"/>
    <w:semiHidden/>
    <w:rsid w:val="00C62DB0"/>
    <w:rPr>
      <w:rFonts w:ascii="Tahoma" w:eastAsia="Times New Roman" w:hAnsi="Tahoma" w:cs="Tahoma"/>
      <w:sz w:val="16"/>
      <w:szCs w:val="16"/>
      <w:lang w:val="en-US" w:eastAsia="ru-RU"/>
    </w:rPr>
  </w:style>
  <w:style w:type="paragraph" w:customStyle="1" w:styleId="af5">
    <w:name w:val="Îáû÷íûé"/>
    <w:rsid w:val="00097A85"/>
    <w:rPr>
      <w:rFonts w:ascii="Times New Roman" w:eastAsia="Times New Roman" w:hAnsi="Times New Roman"/>
      <w:sz w:val="24"/>
    </w:rPr>
  </w:style>
  <w:style w:type="paragraph" w:customStyle="1" w:styleId="2">
    <w:name w:val="Ñïèñîê 2"/>
    <w:basedOn w:val="af5"/>
    <w:rsid w:val="00352C08"/>
    <w:pPr>
      <w:ind w:left="566" w:hanging="283"/>
    </w:pPr>
    <w:rPr>
      <w:b/>
    </w:rPr>
  </w:style>
  <w:style w:type="table" w:customStyle="1" w:styleId="GridTableLight">
    <w:name w:val="Grid Table Light"/>
    <w:basedOn w:val="a2"/>
    <w:uiPriority w:val="40"/>
    <w:rsid w:val="008F01B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0">
    <w:name w:val="Текст примечания2"/>
    <w:basedOn w:val="a0"/>
    <w:rsid w:val="00797F77"/>
    <w:rPr>
      <w:lang w:val="ru-RU" w:eastAsia="zh-CN"/>
    </w:rPr>
  </w:style>
  <w:style w:type="paragraph" w:styleId="af6">
    <w:name w:val="Title"/>
    <w:basedOn w:val="a0"/>
    <w:link w:val="af7"/>
    <w:qFormat/>
    <w:rsid w:val="008E228D"/>
    <w:pPr>
      <w:jc w:val="center"/>
    </w:pPr>
    <w:rPr>
      <w:b/>
      <w:sz w:val="32"/>
      <w:lang w:val="ru-RU"/>
    </w:rPr>
  </w:style>
  <w:style w:type="character" w:customStyle="1" w:styleId="af7">
    <w:name w:val="Название Знак"/>
    <w:link w:val="af6"/>
    <w:rsid w:val="008E228D"/>
    <w:rPr>
      <w:rFonts w:ascii="Times New Roman" w:eastAsia="Times New Roman" w:hAnsi="Times New Roman"/>
      <w:b/>
      <w:sz w:val="32"/>
    </w:rPr>
  </w:style>
  <w:style w:type="table" w:styleId="af8">
    <w:name w:val="Table Grid"/>
    <w:basedOn w:val="a2"/>
    <w:uiPriority w:val="59"/>
    <w:rsid w:val="00AE0A3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33644">
      <w:bodyDiv w:val="1"/>
      <w:marLeft w:val="0"/>
      <w:marRight w:val="0"/>
      <w:marTop w:val="0"/>
      <w:marBottom w:val="0"/>
      <w:divBdr>
        <w:top w:val="none" w:sz="0" w:space="0" w:color="auto"/>
        <w:left w:val="none" w:sz="0" w:space="0" w:color="auto"/>
        <w:bottom w:val="none" w:sz="0" w:space="0" w:color="auto"/>
        <w:right w:val="none" w:sz="0" w:space="0" w:color="auto"/>
      </w:divBdr>
    </w:div>
    <w:div w:id="19479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distr@asp-1c.ru"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ERMOS\ASPv8\&#1064;&#1072;&#1073;&#1083;&#1086;&#1085;&#1099;\&#1044;&#1080;&#1083;&#1077;&#1088;&#1089;&#1082;&#1080;&#1081;%20&#1086;&#1090;&#1076;&#1077;&#1083;\&#1044;&#1086;&#1075;&#1086;&#1074;&#1086;&#1088;&#1099;%20&#1048;&#1055;%20&#1050;&#1083;&#1077;&#1074;&#1094;&#1086;&#1074;&#1072;%20&#1040;&#1048;\&#1055;&#1072;&#1088;&#1090;&#1085;&#1077;&#1088;&#1089;&#1082;&#1080;&#1081;%20&#1051;&#1080;&#1094;&#1077;&#1085;&#1079;&#1080;&#1086;&#1085;&#1085;&#1099;&#1081;%20&#1076;&#1086;&#1075;&#1086;&#1074;&#1086;&#108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Партнерский Лицензионный договор</Template>
  <TotalTime>2</TotalTime>
  <Pages>4</Pages>
  <Words>1906</Words>
  <Characters>10866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12747</CharactersWithSpaces>
  <SharedDoc>false</SharedDoc>
  <HLinks>
    <vt:vector size="6" baseType="variant">
      <vt:variant>
        <vt:i4>8126552</vt:i4>
      </vt:variant>
      <vt:variant>
        <vt:i4>3</vt:i4>
      </vt:variant>
      <vt:variant>
        <vt:i4>0</vt:i4>
      </vt:variant>
      <vt:variant>
        <vt:i4>5</vt:i4>
      </vt:variant>
      <vt:variant>
        <vt:lpwstr>mailto:distr@asp-1c.ru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Митяшина Татьяна</dc:creator>
  <cp:keywords/>
  <cp:lastModifiedBy>Митяшина Татьяна</cp:lastModifiedBy>
  <cp:revision>2</cp:revision>
  <dcterms:created xsi:type="dcterms:W3CDTF">2017-07-13T10:04:00Z</dcterms:created>
  <dcterms:modified xsi:type="dcterms:W3CDTF">2017-07-13T10:06:00Z</dcterms:modified>
</cp:coreProperties>
</file>